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151" w:rsidRPr="00270151" w:rsidRDefault="00270151">
      <w:pPr>
        <w:pStyle w:val="Heading2"/>
        <w:keepNext w:val="0"/>
        <w:widowControl w:val="0"/>
        <w:rPr>
          <w:rFonts w:ascii="Arial" w:hAnsi="Arial" w:cs="Arial"/>
          <w:i/>
          <w:sz w:val="24"/>
          <w:szCs w:val="22"/>
        </w:rPr>
      </w:pPr>
      <w:r>
        <w:rPr>
          <w:rFonts w:ascii="Arial" w:hAnsi="Arial" w:cs="Arial"/>
          <w:i/>
          <w:sz w:val="24"/>
          <w:szCs w:val="22"/>
        </w:rPr>
        <w:t>DRAFT</w:t>
      </w:r>
    </w:p>
    <w:p w:rsidR="00880BFF" w:rsidRPr="009C7A57" w:rsidRDefault="00880BFF">
      <w:pPr>
        <w:pStyle w:val="Heading2"/>
        <w:keepNext w:val="0"/>
        <w:widowControl w:val="0"/>
        <w:rPr>
          <w:rFonts w:ascii="Arial" w:hAnsi="Arial" w:cs="Arial"/>
          <w:sz w:val="20"/>
          <w:szCs w:val="22"/>
        </w:rPr>
      </w:pPr>
      <w:r w:rsidRPr="009C7A57">
        <w:rPr>
          <w:rFonts w:ascii="Arial" w:hAnsi="Arial" w:cs="Arial"/>
          <w:sz w:val="20"/>
          <w:szCs w:val="22"/>
        </w:rPr>
        <w:t>NCHRP 20-7</w:t>
      </w:r>
    </w:p>
    <w:p w:rsidR="00880BFF" w:rsidRPr="009C7A57" w:rsidRDefault="00880BFF">
      <w:pPr>
        <w:pStyle w:val="Heading2"/>
        <w:keepNext w:val="0"/>
        <w:widowControl w:val="0"/>
        <w:spacing w:after="120"/>
        <w:rPr>
          <w:rFonts w:ascii="Arial" w:hAnsi="Arial" w:cs="Arial"/>
          <w:sz w:val="20"/>
          <w:szCs w:val="22"/>
        </w:rPr>
      </w:pPr>
      <w:r w:rsidRPr="009C7A57">
        <w:rPr>
          <w:rFonts w:ascii="Arial" w:hAnsi="Arial" w:cs="Arial"/>
          <w:sz w:val="20"/>
          <w:szCs w:val="22"/>
        </w:rPr>
        <w:t xml:space="preserve">Proposed Research </w:t>
      </w:r>
      <w:r w:rsidR="00EC605F" w:rsidRPr="009C7A57">
        <w:rPr>
          <w:rFonts w:ascii="Arial" w:hAnsi="Arial" w:cs="Arial"/>
          <w:sz w:val="20"/>
          <w:szCs w:val="22"/>
        </w:rPr>
        <w:t>Needs</w:t>
      </w:r>
      <w:r w:rsidRPr="009C7A57">
        <w:rPr>
          <w:rFonts w:ascii="Arial" w:hAnsi="Arial" w:cs="Arial"/>
          <w:sz w:val="20"/>
          <w:szCs w:val="22"/>
        </w:rPr>
        <w:t xml:space="preserve"> Statement</w:t>
      </w:r>
    </w:p>
    <w:p w:rsidR="00880BFF" w:rsidRPr="009C7A57" w:rsidRDefault="009C7A57">
      <w:pPr>
        <w:pStyle w:val="Heading2"/>
        <w:keepNext w:val="0"/>
        <w:widowControl w:val="0"/>
        <w:rPr>
          <w:rFonts w:ascii="Arial" w:hAnsi="Arial" w:cs="Arial"/>
          <w:b w:val="0"/>
          <w:sz w:val="20"/>
          <w:szCs w:val="22"/>
        </w:rPr>
      </w:pPr>
      <w:r w:rsidRPr="009C7A57">
        <w:rPr>
          <w:rFonts w:ascii="Arial" w:hAnsi="Arial" w:cs="Arial"/>
          <w:b w:val="0"/>
          <w:sz w:val="20"/>
          <w:szCs w:val="22"/>
        </w:rPr>
        <w:t>Subcommittee on System Operations &amp; Management</w:t>
      </w:r>
    </w:p>
    <w:p w:rsidR="00880BFF" w:rsidRPr="009C7A57" w:rsidRDefault="009C7A57">
      <w:pPr>
        <w:keepNext/>
        <w:widowControl w:val="0"/>
        <w:jc w:val="center"/>
        <w:rPr>
          <w:rFonts w:ascii="Arial" w:hAnsi="Arial" w:cs="Arial"/>
          <w:szCs w:val="22"/>
        </w:rPr>
      </w:pPr>
      <w:r w:rsidRPr="009C7A57">
        <w:rPr>
          <w:rFonts w:ascii="Arial" w:hAnsi="Arial" w:cs="Arial"/>
          <w:szCs w:val="22"/>
        </w:rPr>
        <w:t>Chairperson, Don Hunt, Colorado DOT</w:t>
      </w:r>
    </w:p>
    <w:p w:rsidR="00880BFF" w:rsidRPr="009C7A57" w:rsidRDefault="00EF515D">
      <w:pPr>
        <w:pStyle w:val="Heading2"/>
        <w:keepNext w:val="0"/>
        <w:widowControl w:val="0"/>
        <w:rPr>
          <w:rFonts w:ascii="Arial" w:hAnsi="Arial" w:cs="Arial"/>
          <w:b w:val="0"/>
          <w:sz w:val="20"/>
          <w:szCs w:val="22"/>
        </w:rPr>
      </w:pPr>
      <w:r>
        <w:rPr>
          <w:rFonts w:ascii="Arial" w:hAnsi="Arial" w:cs="Arial"/>
          <w:b w:val="0"/>
          <w:sz w:val="20"/>
          <w:szCs w:val="22"/>
        </w:rPr>
        <w:t>September 30</w:t>
      </w:r>
      <w:r w:rsidR="009C7A57" w:rsidRPr="009C7A57">
        <w:rPr>
          <w:rFonts w:ascii="Arial" w:hAnsi="Arial" w:cs="Arial"/>
          <w:b w:val="0"/>
          <w:sz w:val="20"/>
          <w:szCs w:val="22"/>
        </w:rPr>
        <w:t>, 2013</w:t>
      </w:r>
    </w:p>
    <w:p w:rsidR="008D6210" w:rsidRPr="000C73CA" w:rsidRDefault="008D6210">
      <w:pPr>
        <w:widowControl w:val="0"/>
        <w:rPr>
          <w:sz w:val="22"/>
          <w:szCs w:val="22"/>
        </w:rPr>
      </w:pPr>
    </w:p>
    <w:p w:rsidR="00880BFF" w:rsidRPr="009C7A57" w:rsidRDefault="00880BFF" w:rsidP="00B14E44">
      <w:pPr>
        <w:pStyle w:val="Heading4"/>
      </w:pPr>
      <w:r w:rsidRPr="00B14E44">
        <w:rPr>
          <w:szCs w:val="22"/>
        </w:rPr>
        <w:t>TITLE</w:t>
      </w:r>
    </w:p>
    <w:p w:rsidR="00D02789" w:rsidRPr="003E1A84" w:rsidRDefault="003E1A84" w:rsidP="00BC5475">
      <w:pPr>
        <w:pStyle w:val="BodyText2"/>
        <w:widowControl w:val="0"/>
        <w:jc w:val="left"/>
        <w:rPr>
          <w:rFonts w:ascii="Arial" w:hAnsi="Arial" w:cs="Arial"/>
          <w:sz w:val="20"/>
          <w:szCs w:val="22"/>
        </w:rPr>
      </w:pPr>
      <w:r w:rsidRPr="003E1A84">
        <w:rPr>
          <w:rFonts w:ascii="Arial" w:hAnsi="Arial" w:cs="Arial"/>
          <w:sz w:val="20"/>
          <w:szCs w:val="22"/>
        </w:rPr>
        <w:t xml:space="preserve">Next Generation </w:t>
      </w:r>
      <w:r w:rsidR="00DE29D9" w:rsidRPr="003E1A84">
        <w:rPr>
          <w:rFonts w:ascii="Arial" w:hAnsi="Arial" w:cs="Arial"/>
          <w:sz w:val="20"/>
          <w:szCs w:val="22"/>
        </w:rPr>
        <w:t xml:space="preserve">National </w:t>
      </w:r>
      <w:r w:rsidR="009C7A57" w:rsidRPr="003E1A84">
        <w:rPr>
          <w:rFonts w:ascii="Arial" w:hAnsi="Arial" w:cs="Arial"/>
          <w:sz w:val="20"/>
          <w:szCs w:val="22"/>
        </w:rPr>
        <w:t>Transportation System Management &amp; Operations Research</w:t>
      </w:r>
      <w:r w:rsidRPr="003E1A84">
        <w:rPr>
          <w:rFonts w:ascii="Arial" w:hAnsi="Arial" w:cs="Arial"/>
          <w:sz w:val="20"/>
          <w:szCs w:val="22"/>
        </w:rPr>
        <w:t xml:space="preserve"> Framework</w:t>
      </w:r>
    </w:p>
    <w:p w:rsidR="00D02789" w:rsidRPr="009C7A57" w:rsidRDefault="00D02789" w:rsidP="00BC5475">
      <w:pPr>
        <w:pStyle w:val="BodyText2"/>
        <w:widowControl w:val="0"/>
        <w:jc w:val="left"/>
        <w:rPr>
          <w:rFonts w:ascii="Arial" w:hAnsi="Arial" w:cs="Arial"/>
          <w:szCs w:val="22"/>
        </w:rPr>
      </w:pPr>
    </w:p>
    <w:p w:rsidR="00880BFF" w:rsidRPr="009C7A57" w:rsidRDefault="00880BFF" w:rsidP="00B14E44">
      <w:pPr>
        <w:pStyle w:val="Heading4"/>
      </w:pPr>
      <w:r w:rsidRPr="009C7A57">
        <w:t xml:space="preserve">BACKGROUND </w:t>
      </w:r>
      <w:r w:rsidR="00EC605F" w:rsidRPr="009C7A57">
        <w:t>/</w:t>
      </w:r>
      <w:r w:rsidRPr="009C7A57">
        <w:t xml:space="preserve"> </w:t>
      </w:r>
      <w:r w:rsidR="00EC605F" w:rsidRPr="009C7A57">
        <w:t>NEEDS</w:t>
      </w:r>
      <w:r w:rsidRPr="009C7A57">
        <w:t xml:space="preserve"> STATEMENT</w:t>
      </w:r>
    </w:p>
    <w:p w:rsidR="009C7A57" w:rsidRDefault="009C7A57" w:rsidP="009C7A57">
      <w:pPr>
        <w:rPr>
          <w:rFonts w:ascii="Arial" w:hAnsi="Arial" w:cs="Arial"/>
        </w:rPr>
      </w:pPr>
      <w:r w:rsidRPr="009C7A57">
        <w:rPr>
          <w:rFonts w:ascii="Arial" w:hAnsi="Arial" w:cs="Arial"/>
        </w:rPr>
        <w:t xml:space="preserve">Transportation System Management &amp; Operations (TSM&amp;O) has emerged as core business area of </w:t>
      </w:r>
      <w:r w:rsidR="003E1A84">
        <w:rPr>
          <w:rFonts w:ascii="Arial" w:hAnsi="Arial" w:cs="Arial"/>
        </w:rPr>
        <w:t xml:space="preserve">state transportation agencies.  Beginning in the mid-Twentieth Century, modern and emerging technologies and tactics have been applied </w:t>
      </w:r>
      <w:r w:rsidR="00A25148">
        <w:rPr>
          <w:rFonts w:ascii="Arial" w:hAnsi="Arial" w:cs="Arial"/>
        </w:rPr>
        <w:t>to enhance the safety, reliability, and security of traffic operations on the nation’s highway system, as well as multimodal movement of people and goods.  In the 1990’s; intelligent transportation systems (ITS), systems engineering and architecture, and a National Dialogue on Operations began to formalize both the national strategic deployment of technologies, and the federal, state, and local programmatic structure of TSM&amp;O.</w:t>
      </w:r>
    </w:p>
    <w:p w:rsidR="00A25148" w:rsidRDefault="00A25148" w:rsidP="009C7A57">
      <w:pPr>
        <w:rPr>
          <w:rFonts w:ascii="Arial" w:hAnsi="Arial" w:cs="Arial"/>
        </w:rPr>
      </w:pPr>
    </w:p>
    <w:p w:rsidR="00DE29D9" w:rsidRDefault="00A25148" w:rsidP="009C7A57">
      <w:pPr>
        <w:rPr>
          <w:rFonts w:ascii="Arial" w:hAnsi="Arial" w:cs="Arial"/>
        </w:rPr>
      </w:pPr>
      <w:r>
        <w:rPr>
          <w:rFonts w:ascii="Arial" w:hAnsi="Arial" w:cs="Arial"/>
        </w:rPr>
        <w:t xml:space="preserve">The national program structure for TSM&amp;O has included the formation of </w:t>
      </w:r>
      <w:r w:rsidR="00DE29D9">
        <w:rPr>
          <w:rFonts w:ascii="Arial" w:hAnsi="Arial" w:cs="Arial"/>
        </w:rPr>
        <w:t>national organizations such the National Transportation Operations Coalition, the National Traffic Incident Management Coalition, the Transportation Safety Advancement Group (formerly the Public Safety Advisory Group), the Transportation Public Safety Executive Leadership Group, the TRB Regional TSM&amp;O Committee, and the AASHTO Subcommittee on System Operations &amp; Management.</w:t>
      </w:r>
    </w:p>
    <w:p w:rsidR="00DE29D9" w:rsidRDefault="00DE29D9" w:rsidP="009C7A57">
      <w:pPr>
        <w:rPr>
          <w:rFonts w:ascii="Arial" w:hAnsi="Arial" w:cs="Arial"/>
        </w:rPr>
      </w:pPr>
    </w:p>
    <w:p w:rsidR="00A25148" w:rsidRPr="009C7A57" w:rsidRDefault="00DE29D9" w:rsidP="009C7A57">
      <w:pPr>
        <w:rPr>
          <w:rFonts w:ascii="Arial" w:hAnsi="Arial" w:cs="Arial"/>
        </w:rPr>
      </w:pPr>
      <w:r>
        <w:rPr>
          <w:rFonts w:ascii="Arial" w:hAnsi="Arial" w:cs="Arial"/>
        </w:rPr>
        <w:t xml:space="preserve">A vital mechanism for </w:t>
      </w:r>
      <w:r w:rsidR="004364E3">
        <w:rPr>
          <w:rFonts w:ascii="Arial" w:hAnsi="Arial" w:cs="Arial"/>
        </w:rPr>
        <w:t>catalyzing</w:t>
      </w:r>
      <w:r>
        <w:rPr>
          <w:rFonts w:ascii="Arial" w:hAnsi="Arial" w:cs="Arial"/>
        </w:rPr>
        <w:t xml:space="preserve"> TSM&amp;O programmatic development and implementation has been national transportation research.  For example, the TRB Freeway Operations Committee spawned pivotal research projects in the 1970’s and 1980’s that established national best practice in freeway traffic management and traffic incident management </w:t>
      </w:r>
      <w:r w:rsidR="00A87452">
        <w:rPr>
          <w:rFonts w:ascii="Arial" w:hAnsi="Arial" w:cs="Arial"/>
        </w:rPr>
        <w:t xml:space="preserve">(TIM) </w:t>
      </w:r>
      <w:r>
        <w:rPr>
          <w:rFonts w:ascii="Arial" w:hAnsi="Arial" w:cs="Arial"/>
        </w:rPr>
        <w:t>tech</w:t>
      </w:r>
      <w:r w:rsidR="004364E3">
        <w:rPr>
          <w:rFonts w:ascii="Arial" w:hAnsi="Arial" w:cs="Arial"/>
        </w:rPr>
        <w:t xml:space="preserve">niques and technology systems.  The creation and funding of the Strategic Highway Research Program (SHRP) Reliability Projects dramatically accelerated TSM&amp;O research &amp; development; producing </w:t>
      </w:r>
      <w:r w:rsidR="00A87452">
        <w:rPr>
          <w:rFonts w:ascii="Arial" w:hAnsi="Arial" w:cs="Arial"/>
        </w:rPr>
        <w:t>organizational &amp; institutional development tools, traffic operations performance data analysis &amp; TSM&amp;O program development tools, national multidisciplinary TIM training resources, and the concept of a national TSM&amp;O Knowledge Transfer System prospectively associated with a national TSM&amp;O center or network of excellence.</w:t>
      </w:r>
    </w:p>
    <w:p w:rsidR="009C7A57" w:rsidRPr="009C7A57" w:rsidRDefault="009C7A57" w:rsidP="009C7A57">
      <w:pPr>
        <w:rPr>
          <w:rFonts w:ascii="Arial" w:hAnsi="Arial" w:cs="Arial"/>
        </w:rPr>
      </w:pPr>
    </w:p>
    <w:p w:rsidR="009C7A57" w:rsidRPr="00787FF6" w:rsidRDefault="00A87452" w:rsidP="009C7A57">
      <w:pPr>
        <w:rPr>
          <w:rFonts w:ascii="Arial" w:hAnsi="Arial" w:cs="Arial"/>
        </w:rPr>
      </w:pPr>
      <w:r>
        <w:rPr>
          <w:rFonts w:ascii="Arial" w:hAnsi="Arial" w:cs="Arial"/>
        </w:rPr>
        <w:t>Since the initial planning for SHRP (or “F-SHRP”) nearly 15 years ago; there have been d</w:t>
      </w:r>
      <w:r w:rsidR="009C7A57" w:rsidRPr="009C7A57">
        <w:rPr>
          <w:rFonts w:ascii="Arial" w:hAnsi="Arial" w:cs="Arial"/>
        </w:rPr>
        <w:t>ramatic programmatic, fiscal, technological</w:t>
      </w:r>
      <w:r>
        <w:rPr>
          <w:rFonts w:ascii="Arial" w:hAnsi="Arial" w:cs="Arial"/>
        </w:rPr>
        <w:t>, and institutional</w:t>
      </w:r>
      <w:r w:rsidR="009C7A57" w:rsidRPr="009C7A57">
        <w:rPr>
          <w:rFonts w:ascii="Arial" w:hAnsi="Arial" w:cs="Arial"/>
        </w:rPr>
        <w:t xml:space="preserve"> change</w:t>
      </w:r>
      <w:r>
        <w:rPr>
          <w:rFonts w:ascii="Arial" w:hAnsi="Arial" w:cs="Arial"/>
        </w:rPr>
        <w:t>s</w:t>
      </w:r>
      <w:r w:rsidR="009C7A57" w:rsidRPr="009C7A57">
        <w:rPr>
          <w:rFonts w:ascii="Arial" w:hAnsi="Arial" w:cs="Arial"/>
        </w:rPr>
        <w:t xml:space="preserve"> – </w:t>
      </w:r>
      <w:r>
        <w:rPr>
          <w:rFonts w:ascii="Arial" w:hAnsi="Arial" w:cs="Arial"/>
        </w:rPr>
        <w:t xml:space="preserve">some of which could be characterized as </w:t>
      </w:r>
      <w:r w:rsidR="009C7A57" w:rsidRPr="00787FF6">
        <w:rPr>
          <w:rFonts w:ascii="Arial" w:hAnsi="Arial" w:cs="Arial"/>
        </w:rPr>
        <w:t>transformational trends</w:t>
      </w:r>
      <w:r w:rsidRPr="00787FF6">
        <w:rPr>
          <w:rFonts w:ascii="Arial" w:hAnsi="Arial" w:cs="Arial"/>
        </w:rPr>
        <w:t>.  For example:</w:t>
      </w:r>
    </w:p>
    <w:p w:rsidR="009C7A57" w:rsidRPr="00787FF6" w:rsidRDefault="00A87452" w:rsidP="009C7A57">
      <w:pPr>
        <w:pStyle w:val="ListParagraph"/>
        <w:numPr>
          <w:ilvl w:val="0"/>
          <w:numId w:val="18"/>
        </w:numPr>
        <w:rPr>
          <w:rFonts w:ascii="Arial" w:hAnsi="Arial" w:cs="Arial"/>
          <w:sz w:val="20"/>
          <w:szCs w:val="20"/>
        </w:rPr>
      </w:pPr>
      <w:r w:rsidRPr="00787FF6">
        <w:rPr>
          <w:rFonts w:ascii="Arial" w:hAnsi="Arial" w:cs="Arial"/>
          <w:sz w:val="20"/>
          <w:szCs w:val="20"/>
        </w:rPr>
        <w:t>Privatization encomp</w:t>
      </w:r>
      <w:r w:rsidR="00787FF6">
        <w:rPr>
          <w:rFonts w:ascii="Arial" w:hAnsi="Arial" w:cs="Arial"/>
          <w:sz w:val="20"/>
          <w:szCs w:val="20"/>
        </w:rPr>
        <w:t>asses functions ranging from</w:t>
      </w:r>
      <w:r w:rsidRPr="00787FF6">
        <w:rPr>
          <w:rFonts w:ascii="Arial" w:hAnsi="Arial" w:cs="Arial"/>
          <w:sz w:val="20"/>
          <w:szCs w:val="20"/>
        </w:rPr>
        <w:t xml:space="preserve"> </w:t>
      </w:r>
      <w:r w:rsidR="009C7A57" w:rsidRPr="00787FF6">
        <w:rPr>
          <w:rFonts w:ascii="Arial" w:hAnsi="Arial" w:cs="Arial"/>
          <w:sz w:val="20"/>
          <w:szCs w:val="20"/>
        </w:rPr>
        <w:t>program support</w:t>
      </w:r>
      <w:r w:rsidRPr="00787FF6">
        <w:rPr>
          <w:rFonts w:ascii="Arial" w:hAnsi="Arial" w:cs="Arial"/>
          <w:sz w:val="20"/>
          <w:szCs w:val="20"/>
        </w:rPr>
        <w:t xml:space="preserve"> services to </w:t>
      </w:r>
      <w:r w:rsidR="009C7A57" w:rsidRPr="00787FF6">
        <w:rPr>
          <w:rFonts w:ascii="Arial" w:hAnsi="Arial" w:cs="Arial"/>
          <w:sz w:val="20"/>
          <w:szCs w:val="20"/>
        </w:rPr>
        <w:t>traffic surveillance &amp; data</w:t>
      </w:r>
      <w:r w:rsidRPr="00787FF6">
        <w:rPr>
          <w:rFonts w:ascii="Arial" w:hAnsi="Arial" w:cs="Arial"/>
          <w:sz w:val="20"/>
          <w:szCs w:val="20"/>
        </w:rPr>
        <w:t xml:space="preserve"> functions</w:t>
      </w:r>
      <w:r w:rsidR="00C1262D">
        <w:rPr>
          <w:rFonts w:ascii="Arial" w:hAnsi="Arial" w:cs="Arial"/>
          <w:sz w:val="20"/>
          <w:szCs w:val="20"/>
        </w:rPr>
        <w:t>.</w:t>
      </w:r>
    </w:p>
    <w:p w:rsidR="009C7A57" w:rsidRPr="00787FF6" w:rsidRDefault="00A87452" w:rsidP="009C7A57">
      <w:pPr>
        <w:pStyle w:val="ListParagraph"/>
        <w:numPr>
          <w:ilvl w:val="0"/>
          <w:numId w:val="18"/>
        </w:numPr>
        <w:rPr>
          <w:rFonts w:ascii="Arial" w:hAnsi="Arial" w:cs="Arial"/>
          <w:sz w:val="20"/>
          <w:szCs w:val="20"/>
        </w:rPr>
      </w:pPr>
      <w:r w:rsidRPr="00787FF6">
        <w:rPr>
          <w:rFonts w:ascii="Arial" w:hAnsi="Arial" w:cs="Arial"/>
          <w:sz w:val="20"/>
          <w:szCs w:val="20"/>
        </w:rPr>
        <w:t xml:space="preserve">Technology </w:t>
      </w:r>
      <w:r w:rsidR="00C1262D">
        <w:rPr>
          <w:rFonts w:ascii="Arial" w:hAnsi="Arial" w:cs="Arial"/>
          <w:sz w:val="20"/>
          <w:szCs w:val="20"/>
        </w:rPr>
        <w:t xml:space="preserve">is </w:t>
      </w:r>
      <w:r w:rsidRPr="00787FF6">
        <w:rPr>
          <w:rFonts w:ascii="Arial" w:hAnsi="Arial" w:cs="Arial"/>
          <w:sz w:val="20"/>
          <w:szCs w:val="20"/>
        </w:rPr>
        <w:t xml:space="preserve">anticipating the Connected Vehicle, the Autonomous Vehicle, </w:t>
      </w:r>
      <w:r w:rsidR="00C1262D">
        <w:rPr>
          <w:rFonts w:ascii="Arial" w:hAnsi="Arial" w:cs="Arial"/>
          <w:sz w:val="20"/>
          <w:szCs w:val="20"/>
        </w:rPr>
        <w:t xml:space="preserve">integration of </w:t>
      </w:r>
      <w:r w:rsidR="009C7A57" w:rsidRPr="00787FF6">
        <w:rPr>
          <w:rFonts w:ascii="Arial" w:hAnsi="Arial" w:cs="Arial"/>
          <w:sz w:val="20"/>
          <w:szCs w:val="20"/>
        </w:rPr>
        <w:t xml:space="preserve">cloud computing, </w:t>
      </w:r>
      <w:r w:rsidRPr="00787FF6">
        <w:rPr>
          <w:rFonts w:ascii="Arial" w:hAnsi="Arial" w:cs="Arial"/>
          <w:sz w:val="20"/>
          <w:szCs w:val="20"/>
        </w:rPr>
        <w:t xml:space="preserve">and </w:t>
      </w:r>
      <w:r w:rsidR="00C1262D">
        <w:rPr>
          <w:rFonts w:ascii="Arial" w:hAnsi="Arial" w:cs="Arial"/>
          <w:sz w:val="20"/>
          <w:szCs w:val="20"/>
        </w:rPr>
        <w:t xml:space="preserve">continued evolution of </w:t>
      </w:r>
      <w:r w:rsidRPr="00787FF6">
        <w:rPr>
          <w:rFonts w:ascii="Arial" w:hAnsi="Arial" w:cs="Arial"/>
          <w:sz w:val="20"/>
          <w:szCs w:val="20"/>
        </w:rPr>
        <w:t xml:space="preserve">wireless </w:t>
      </w:r>
      <w:r w:rsidR="009C7A57" w:rsidRPr="00787FF6">
        <w:rPr>
          <w:rFonts w:ascii="Arial" w:hAnsi="Arial" w:cs="Arial"/>
          <w:sz w:val="20"/>
          <w:szCs w:val="20"/>
        </w:rPr>
        <w:t>communications</w:t>
      </w:r>
      <w:r w:rsidR="00C1262D">
        <w:rPr>
          <w:rFonts w:ascii="Arial" w:hAnsi="Arial" w:cs="Arial"/>
          <w:sz w:val="20"/>
          <w:szCs w:val="20"/>
        </w:rPr>
        <w:t>.</w:t>
      </w:r>
    </w:p>
    <w:p w:rsidR="009C7A57" w:rsidRPr="00787FF6" w:rsidRDefault="009C7A57" w:rsidP="009C7A57">
      <w:pPr>
        <w:pStyle w:val="ListParagraph"/>
        <w:numPr>
          <w:ilvl w:val="0"/>
          <w:numId w:val="18"/>
        </w:numPr>
        <w:rPr>
          <w:rFonts w:ascii="Arial" w:hAnsi="Arial" w:cs="Arial"/>
          <w:sz w:val="20"/>
          <w:szCs w:val="20"/>
        </w:rPr>
      </w:pPr>
      <w:proofErr w:type="spellStart"/>
      <w:r w:rsidRPr="00787FF6">
        <w:rPr>
          <w:rFonts w:ascii="Arial" w:hAnsi="Arial" w:cs="Arial"/>
          <w:sz w:val="20"/>
          <w:szCs w:val="20"/>
        </w:rPr>
        <w:t>Megaregions</w:t>
      </w:r>
      <w:proofErr w:type="spellEnd"/>
      <w:r w:rsidRPr="00787FF6">
        <w:rPr>
          <w:rFonts w:ascii="Arial" w:hAnsi="Arial" w:cs="Arial"/>
          <w:sz w:val="20"/>
          <w:szCs w:val="20"/>
        </w:rPr>
        <w:t xml:space="preserve"> &amp; multistate corridors</w:t>
      </w:r>
      <w:r w:rsidR="00A87452" w:rsidRPr="00787FF6">
        <w:rPr>
          <w:rFonts w:ascii="Arial" w:hAnsi="Arial" w:cs="Arial"/>
          <w:sz w:val="20"/>
          <w:szCs w:val="20"/>
        </w:rPr>
        <w:t xml:space="preserve"> </w:t>
      </w:r>
      <w:r w:rsidR="00C1262D">
        <w:rPr>
          <w:rFonts w:ascii="Arial" w:hAnsi="Arial" w:cs="Arial"/>
          <w:sz w:val="20"/>
          <w:szCs w:val="20"/>
        </w:rPr>
        <w:t xml:space="preserve">are emerging </w:t>
      </w:r>
      <w:r w:rsidR="00A87452" w:rsidRPr="00787FF6">
        <w:rPr>
          <w:rFonts w:ascii="Arial" w:hAnsi="Arial" w:cs="Arial"/>
          <w:sz w:val="20"/>
          <w:szCs w:val="20"/>
        </w:rPr>
        <w:t>as institutional foundations for Interstate Highway System TSM&amp;O</w:t>
      </w:r>
      <w:r w:rsidR="00C1262D">
        <w:rPr>
          <w:rFonts w:ascii="Arial" w:hAnsi="Arial" w:cs="Arial"/>
          <w:sz w:val="20"/>
          <w:szCs w:val="20"/>
        </w:rPr>
        <w:t>.</w:t>
      </w:r>
    </w:p>
    <w:p w:rsidR="009C7A57" w:rsidRDefault="009C7A57" w:rsidP="009C7A57">
      <w:pPr>
        <w:pStyle w:val="ListParagraph"/>
        <w:numPr>
          <w:ilvl w:val="0"/>
          <w:numId w:val="18"/>
        </w:numPr>
        <w:rPr>
          <w:rFonts w:ascii="Arial" w:hAnsi="Arial" w:cs="Arial"/>
          <w:sz w:val="20"/>
          <w:szCs w:val="20"/>
        </w:rPr>
      </w:pPr>
      <w:r w:rsidRPr="00787FF6">
        <w:rPr>
          <w:rFonts w:ascii="Arial" w:hAnsi="Arial" w:cs="Arial"/>
          <w:sz w:val="20"/>
          <w:szCs w:val="20"/>
        </w:rPr>
        <w:t>Freight, logistics, &amp; the global supply chain</w:t>
      </w:r>
      <w:r w:rsidR="00787FF6">
        <w:rPr>
          <w:rFonts w:ascii="Arial" w:hAnsi="Arial" w:cs="Arial"/>
          <w:sz w:val="20"/>
          <w:szCs w:val="20"/>
        </w:rPr>
        <w:t xml:space="preserve"> </w:t>
      </w:r>
      <w:r w:rsidR="00C1262D">
        <w:rPr>
          <w:rFonts w:ascii="Arial" w:hAnsi="Arial" w:cs="Arial"/>
          <w:sz w:val="20"/>
          <w:szCs w:val="20"/>
        </w:rPr>
        <w:t>are placing intense and unanticipated economic expectations on the national highway system and intermodal features along it.</w:t>
      </w:r>
    </w:p>
    <w:p w:rsidR="00C1262D" w:rsidRPr="00C1262D" w:rsidRDefault="00C1262D" w:rsidP="00C1262D">
      <w:pPr>
        <w:ind w:left="360"/>
        <w:rPr>
          <w:rFonts w:ascii="Arial" w:hAnsi="Arial" w:cs="Arial"/>
        </w:rPr>
      </w:pPr>
    </w:p>
    <w:p w:rsidR="009C7A57" w:rsidRPr="00787FF6" w:rsidRDefault="00C1262D" w:rsidP="009C7A57">
      <w:pPr>
        <w:rPr>
          <w:rFonts w:ascii="Arial" w:hAnsi="Arial" w:cs="Arial"/>
        </w:rPr>
      </w:pPr>
      <w:r>
        <w:rPr>
          <w:rFonts w:ascii="Arial" w:hAnsi="Arial" w:cs="Arial"/>
        </w:rPr>
        <w:t>There is a</w:t>
      </w:r>
      <w:r w:rsidR="00AE7D6E">
        <w:rPr>
          <w:rFonts w:ascii="Arial" w:hAnsi="Arial" w:cs="Arial"/>
        </w:rPr>
        <w:t>n</w:t>
      </w:r>
      <w:r>
        <w:rPr>
          <w:rFonts w:ascii="Arial" w:hAnsi="Arial" w:cs="Arial"/>
        </w:rPr>
        <w:t xml:space="preserve"> urgent n</w:t>
      </w:r>
      <w:r w:rsidR="009C7A57" w:rsidRPr="00787FF6">
        <w:rPr>
          <w:rFonts w:ascii="Arial" w:hAnsi="Arial" w:cs="Arial"/>
        </w:rPr>
        <w:t xml:space="preserve">eed for </w:t>
      </w:r>
      <w:r>
        <w:rPr>
          <w:rFonts w:ascii="Arial" w:hAnsi="Arial" w:cs="Arial"/>
        </w:rPr>
        <w:t xml:space="preserve">a coordinated assessment of current and emerging TSM&amp;O </w:t>
      </w:r>
      <w:r w:rsidR="00AE7D6E">
        <w:rPr>
          <w:rFonts w:ascii="Arial" w:hAnsi="Arial" w:cs="Arial"/>
        </w:rPr>
        <w:t>knowledge</w:t>
      </w:r>
      <w:r>
        <w:rPr>
          <w:rFonts w:ascii="Arial" w:hAnsi="Arial" w:cs="Arial"/>
        </w:rPr>
        <w:t xml:space="preserve"> </w:t>
      </w:r>
      <w:r w:rsidR="00AE7D6E">
        <w:rPr>
          <w:rFonts w:ascii="Arial" w:hAnsi="Arial" w:cs="Arial"/>
        </w:rPr>
        <w:t>gaps</w:t>
      </w:r>
      <w:r>
        <w:rPr>
          <w:rFonts w:ascii="Arial" w:hAnsi="Arial" w:cs="Arial"/>
        </w:rPr>
        <w:t xml:space="preserve"> and associated critical</w:t>
      </w:r>
      <w:r w:rsidR="00AE7D6E">
        <w:rPr>
          <w:rFonts w:ascii="Arial" w:hAnsi="Arial" w:cs="Arial"/>
        </w:rPr>
        <w:t xml:space="preserve"> research</w:t>
      </w:r>
      <w:r>
        <w:rPr>
          <w:rFonts w:ascii="Arial" w:hAnsi="Arial" w:cs="Arial"/>
        </w:rPr>
        <w:t xml:space="preserve"> issues</w:t>
      </w:r>
      <w:r w:rsidR="00AE7D6E">
        <w:rPr>
          <w:rFonts w:ascii="Arial" w:hAnsi="Arial" w:cs="Arial"/>
        </w:rPr>
        <w:t>.  This assessment should establish a basis for coordinating national TSM&amp;O research &amp; development projects across multiple organizations through 2025.</w:t>
      </w:r>
      <w:r w:rsidR="00321B99">
        <w:rPr>
          <w:rFonts w:ascii="Arial" w:hAnsi="Arial" w:cs="Arial"/>
        </w:rPr>
        <w:t xml:space="preserve">  TSM&amp;O topics need to be broadly characterized to encompass relevant aspects of transportation security and emergency management, freight operations and supply chain logistics, and active transportation and demand management along with other established areas of traffic and incident management and Intelligent Transportation Systems.</w:t>
      </w:r>
    </w:p>
    <w:p w:rsidR="004364E3" w:rsidRPr="00787FF6" w:rsidRDefault="004364E3" w:rsidP="004364E3">
      <w:pPr>
        <w:rPr>
          <w:rFonts w:ascii="Arial" w:hAnsi="Arial"/>
        </w:rPr>
      </w:pPr>
    </w:p>
    <w:p w:rsidR="007B109F" w:rsidRDefault="007B109F" w:rsidP="004364E3">
      <w:pPr>
        <w:rPr>
          <w:rFonts w:ascii="Arial" w:hAnsi="Arial"/>
        </w:rPr>
      </w:pPr>
      <w:r>
        <w:rPr>
          <w:rFonts w:ascii="Arial" w:hAnsi="Arial"/>
        </w:rPr>
        <w:t>TMC PFS emerging trends</w:t>
      </w:r>
    </w:p>
    <w:p w:rsidR="004364E3" w:rsidRPr="00787FF6" w:rsidRDefault="00753FC4" w:rsidP="004364E3">
      <w:pPr>
        <w:rPr>
          <w:rFonts w:ascii="Arial" w:hAnsi="Arial"/>
        </w:rPr>
      </w:pPr>
      <w:hyperlink r:id="rId7" w:history="1">
        <w:r w:rsidR="004364E3" w:rsidRPr="00787FF6">
          <w:rPr>
            <w:rStyle w:val="Hyperlink"/>
            <w:rFonts w:cstheme="minorBidi"/>
          </w:rPr>
          <w:t>http://ntl.bts.gov/lib/jpodocs/repts_te/13316.pdf</w:t>
        </w:r>
      </w:hyperlink>
    </w:p>
    <w:p w:rsidR="004364E3" w:rsidRPr="00787FF6" w:rsidRDefault="00753FC4" w:rsidP="004364E3">
      <w:pPr>
        <w:rPr>
          <w:rFonts w:ascii="Arial" w:hAnsi="Arial"/>
        </w:rPr>
      </w:pPr>
      <w:hyperlink r:id="rId8" w:history="1">
        <w:r w:rsidR="004364E3" w:rsidRPr="00787FF6">
          <w:rPr>
            <w:rStyle w:val="Hyperlink"/>
            <w:rFonts w:cstheme="minorBidi"/>
          </w:rPr>
          <w:t>http://cts.virginia.edu/trafficmgmtcentersrfp.pdf</w:t>
        </w:r>
      </w:hyperlink>
    </w:p>
    <w:p w:rsidR="004364E3" w:rsidRPr="00787FF6" w:rsidRDefault="00753FC4" w:rsidP="004364E3">
      <w:pPr>
        <w:rPr>
          <w:rFonts w:ascii="Arial" w:hAnsi="Arial"/>
        </w:rPr>
      </w:pPr>
      <w:hyperlink r:id="rId9" w:history="1">
        <w:r w:rsidR="004364E3" w:rsidRPr="00787FF6">
          <w:rPr>
            <w:rStyle w:val="Hyperlink"/>
            <w:rFonts w:cstheme="minorBidi"/>
          </w:rPr>
          <w:t>http://mitei.mit.edu/system/files/Electric_Grid_1_Challenges_Oppportunities_Major_Recommendations.pdf</w:t>
        </w:r>
      </w:hyperlink>
    </w:p>
    <w:p w:rsidR="004364E3" w:rsidRPr="00787FF6" w:rsidRDefault="00753FC4" w:rsidP="004364E3">
      <w:pPr>
        <w:rPr>
          <w:rFonts w:ascii="Arial" w:hAnsi="Arial"/>
        </w:rPr>
      </w:pPr>
      <w:hyperlink r:id="rId10" w:history="1">
        <w:r w:rsidR="004364E3" w:rsidRPr="00787FF6">
          <w:rPr>
            <w:rStyle w:val="Hyperlink"/>
            <w:rFonts w:cstheme="minorBidi"/>
          </w:rPr>
          <w:t>http://onlinepubs.trb.org/onlinepubs/f-shrp/f-shrp_webdoc_3.pdf</w:t>
        </w:r>
      </w:hyperlink>
    </w:p>
    <w:p w:rsidR="004364E3" w:rsidRPr="00787FF6" w:rsidRDefault="004364E3" w:rsidP="004364E3">
      <w:pPr>
        <w:rPr>
          <w:rFonts w:ascii="Arial" w:hAnsi="Arial"/>
        </w:rPr>
      </w:pPr>
    </w:p>
    <w:p w:rsidR="00880BFF" w:rsidRPr="009C7A57" w:rsidRDefault="00EC605F">
      <w:pPr>
        <w:widowControl w:val="0"/>
        <w:spacing w:after="120"/>
        <w:rPr>
          <w:rFonts w:ascii="Arial" w:hAnsi="Arial" w:cs="Arial"/>
          <w:b/>
          <w:sz w:val="22"/>
          <w:szCs w:val="22"/>
        </w:rPr>
      </w:pPr>
      <w:r w:rsidRPr="009C7A57">
        <w:rPr>
          <w:rFonts w:ascii="Arial" w:hAnsi="Arial" w:cs="Arial"/>
          <w:b/>
          <w:sz w:val="22"/>
          <w:szCs w:val="22"/>
        </w:rPr>
        <w:t xml:space="preserve">RESEARCH </w:t>
      </w:r>
      <w:r w:rsidR="00880BFF" w:rsidRPr="009C7A57">
        <w:rPr>
          <w:rFonts w:ascii="Arial" w:hAnsi="Arial" w:cs="Arial"/>
          <w:b/>
          <w:sz w:val="22"/>
          <w:szCs w:val="22"/>
        </w:rPr>
        <w:t>OBJECTIVE</w:t>
      </w:r>
    </w:p>
    <w:p w:rsidR="00D02789" w:rsidRPr="002B7B19" w:rsidRDefault="00C5350D" w:rsidP="002B7B19">
      <w:pPr>
        <w:rPr>
          <w:rFonts w:ascii="Arial" w:hAnsi="Arial" w:cs="Arial"/>
        </w:rPr>
      </w:pPr>
      <w:r>
        <w:rPr>
          <w:rFonts w:ascii="Arial" w:hAnsi="Arial" w:cs="Arial"/>
        </w:rPr>
        <w:t xml:space="preserve">The project will review the status of broader TSM&amp;O research in the context of SHRP-Reliability implementation plans and state transportation TSM&amp;O community knowledge needs and program priorities.  The project will identify </w:t>
      </w:r>
      <w:r w:rsidRPr="002B7B19">
        <w:rPr>
          <w:rFonts w:ascii="Arial" w:hAnsi="Arial" w:cs="Arial"/>
          <w:u w:val="single"/>
        </w:rPr>
        <w:t xml:space="preserve">priority areas </w:t>
      </w:r>
      <w:r w:rsidRPr="002B7B19">
        <w:rPr>
          <w:rFonts w:ascii="Arial" w:hAnsi="Arial" w:cs="Arial"/>
          <w:u w:val="single"/>
        </w:rPr>
        <w:lastRenderedPageBreak/>
        <w:t>for future coordinated national TSM&amp;O research</w:t>
      </w:r>
      <w:r>
        <w:rPr>
          <w:rFonts w:ascii="Arial" w:hAnsi="Arial" w:cs="Arial"/>
        </w:rPr>
        <w:t xml:space="preserve">, and begin to consider alternative </w:t>
      </w:r>
      <w:r w:rsidRPr="002B7B19">
        <w:rPr>
          <w:rFonts w:ascii="Arial" w:hAnsi="Arial" w:cs="Arial"/>
          <w:u w:val="single"/>
        </w:rPr>
        <w:t xml:space="preserve">mechanisms for </w:t>
      </w:r>
      <w:r w:rsidR="002B7B19" w:rsidRPr="002B7B19">
        <w:rPr>
          <w:rFonts w:ascii="Arial" w:hAnsi="Arial" w:cs="Arial"/>
          <w:u w:val="single"/>
        </w:rPr>
        <w:t xml:space="preserve">enhancing and sustaining </w:t>
      </w:r>
      <w:r w:rsidRPr="002B7B19">
        <w:rPr>
          <w:rFonts w:ascii="Arial" w:hAnsi="Arial" w:cs="Arial"/>
          <w:u w:val="single"/>
        </w:rPr>
        <w:t>TSM&amp;O research coordination</w:t>
      </w:r>
      <w:r w:rsidR="002B7B19">
        <w:rPr>
          <w:rFonts w:ascii="Arial" w:hAnsi="Arial" w:cs="Arial"/>
        </w:rPr>
        <w:t>.</w:t>
      </w:r>
    </w:p>
    <w:p w:rsidR="00D02789" w:rsidRPr="009C7A57" w:rsidRDefault="00D02789" w:rsidP="00D02789">
      <w:pPr>
        <w:pStyle w:val="BodyText2"/>
        <w:rPr>
          <w:rFonts w:ascii="Arial" w:hAnsi="Arial" w:cs="Arial"/>
          <w:szCs w:val="22"/>
        </w:rPr>
      </w:pPr>
    </w:p>
    <w:p w:rsidR="00880BFF" w:rsidRPr="009C7A57" w:rsidRDefault="00880BFF" w:rsidP="00B14E44">
      <w:pPr>
        <w:pStyle w:val="Heading4"/>
      </w:pPr>
      <w:r w:rsidRPr="00270151">
        <w:t>WORK TASKS</w:t>
      </w:r>
    </w:p>
    <w:p w:rsidR="00880BFF" w:rsidRPr="001E7D1C" w:rsidRDefault="00880BFF">
      <w:pPr>
        <w:pStyle w:val="BodyText2"/>
        <w:widowControl w:val="0"/>
        <w:spacing w:after="120"/>
        <w:jc w:val="left"/>
        <w:rPr>
          <w:rFonts w:ascii="Arial" w:hAnsi="Arial" w:cs="Arial"/>
          <w:sz w:val="20"/>
        </w:rPr>
      </w:pPr>
      <w:r w:rsidRPr="001E7D1C">
        <w:rPr>
          <w:rFonts w:ascii="Arial" w:hAnsi="Arial" w:cs="Arial"/>
          <w:sz w:val="20"/>
        </w:rPr>
        <w:t>Tasks anticipated in this project include the following:</w:t>
      </w:r>
    </w:p>
    <w:p w:rsidR="002B7B19" w:rsidRPr="001E7D1C" w:rsidRDefault="002B7B19" w:rsidP="001E7D1C">
      <w:pPr>
        <w:pStyle w:val="BodyText2"/>
        <w:widowControl w:val="0"/>
        <w:numPr>
          <w:ilvl w:val="0"/>
          <w:numId w:val="19"/>
        </w:numPr>
        <w:jc w:val="left"/>
        <w:rPr>
          <w:rFonts w:ascii="Arial" w:hAnsi="Arial"/>
          <w:sz w:val="20"/>
        </w:rPr>
      </w:pPr>
      <w:r w:rsidRPr="001E7D1C">
        <w:rPr>
          <w:rFonts w:ascii="Arial" w:hAnsi="Arial" w:cs="Arial"/>
          <w:sz w:val="20"/>
        </w:rPr>
        <w:t xml:space="preserve">Complete a literature search &amp; national community scan to synthesize trends, issues, and research status within </w:t>
      </w:r>
      <w:r w:rsidR="00DA0150">
        <w:rPr>
          <w:rFonts w:ascii="Arial" w:hAnsi="Arial" w:cs="Arial"/>
          <w:sz w:val="20"/>
        </w:rPr>
        <w:t xml:space="preserve">the </w:t>
      </w:r>
      <w:r w:rsidRPr="001E7D1C">
        <w:rPr>
          <w:rFonts w:ascii="Arial" w:hAnsi="Arial" w:cs="Arial"/>
          <w:sz w:val="20"/>
        </w:rPr>
        <w:t>TSM&amp;O</w:t>
      </w:r>
      <w:r w:rsidR="00DA0150">
        <w:rPr>
          <w:rFonts w:ascii="Arial" w:hAnsi="Arial" w:cs="Arial"/>
          <w:sz w:val="20"/>
        </w:rPr>
        <w:t xml:space="preserve"> program area.</w:t>
      </w:r>
      <w:r w:rsidR="00321B99">
        <w:rPr>
          <w:rFonts w:ascii="Arial" w:hAnsi="Arial" w:cs="Arial"/>
          <w:sz w:val="20"/>
        </w:rPr>
        <w:t xml:space="preserve">  Incorporate relevant freight operations and supply chain logistics, as well as transportation security and emergency management areas of research.</w:t>
      </w:r>
    </w:p>
    <w:p w:rsidR="001E7D1C" w:rsidRPr="001E7D1C" w:rsidRDefault="001E7D1C" w:rsidP="001E7D1C">
      <w:pPr>
        <w:pStyle w:val="ListParagraph"/>
        <w:numPr>
          <w:ilvl w:val="0"/>
          <w:numId w:val="19"/>
        </w:numPr>
        <w:rPr>
          <w:rFonts w:ascii="Arial" w:hAnsi="Arial"/>
          <w:sz w:val="20"/>
          <w:szCs w:val="20"/>
        </w:rPr>
      </w:pPr>
      <w:r w:rsidRPr="001E7D1C">
        <w:rPr>
          <w:rFonts w:ascii="Arial" w:hAnsi="Arial"/>
          <w:sz w:val="20"/>
          <w:szCs w:val="20"/>
        </w:rPr>
        <w:t>Comparatively review national research program planning approaches</w:t>
      </w:r>
      <w:r>
        <w:rPr>
          <w:rFonts w:ascii="Arial" w:hAnsi="Arial"/>
          <w:sz w:val="20"/>
          <w:szCs w:val="20"/>
        </w:rPr>
        <w:t xml:space="preserve"> from other disciplines and technical areas to identify practices that may be transferable to TSM&amp;O research program planning</w:t>
      </w:r>
    </w:p>
    <w:p w:rsidR="001E7D1C" w:rsidRPr="001E7D1C" w:rsidRDefault="00AE7D6E" w:rsidP="001E7D1C">
      <w:pPr>
        <w:pStyle w:val="BodyText2"/>
        <w:widowControl w:val="0"/>
        <w:numPr>
          <w:ilvl w:val="0"/>
          <w:numId w:val="19"/>
        </w:numPr>
        <w:jc w:val="left"/>
        <w:rPr>
          <w:rFonts w:ascii="Arial" w:hAnsi="Arial"/>
          <w:sz w:val="20"/>
        </w:rPr>
      </w:pPr>
      <w:r w:rsidRPr="001E7D1C">
        <w:rPr>
          <w:rFonts w:ascii="Arial" w:hAnsi="Arial"/>
          <w:sz w:val="20"/>
        </w:rPr>
        <w:t xml:space="preserve">Convene </w:t>
      </w:r>
      <w:r w:rsidR="002B7B19" w:rsidRPr="001E7D1C">
        <w:rPr>
          <w:rFonts w:ascii="Arial" w:hAnsi="Arial"/>
          <w:sz w:val="20"/>
        </w:rPr>
        <w:t xml:space="preserve">an expert executive </w:t>
      </w:r>
      <w:r w:rsidRPr="001E7D1C">
        <w:rPr>
          <w:rFonts w:ascii="Arial" w:hAnsi="Arial"/>
          <w:sz w:val="20"/>
        </w:rPr>
        <w:t xml:space="preserve">panel </w:t>
      </w:r>
      <w:r w:rsidR="001E7D1C" w:rsidRPr="001E7D1C">
        <w:rPr>
          <w:rFonts w:ascii="Arial" w:hAnsi="Arial"/>
          <w:sz w:val="20"/>
        </w:rPr>
        <w:t xml:space="preserve">in conjunction </w:t>
      </w:r>
      <w:r w:rsidRPr="001E7D1C">
        <w:rPr>
          <w:rFonts w:ascii="Arial" w:hAnsi="Arial"/>
          <w:sz w:val="20"/>
        </w:rPr>
        <w:t xml:space="preserve">midyear </w:t>
      </w:r>
      <w:r w:rsidR="001E7D1C" w:rsidRPr="001E7D1C">
        <w:rPr>
          <w:rFonts w:ascii="Arial" w:hAnsi="Arial"/>
          <w:sz w:val="20"/>
        </w:rPr>
        <w:t>or annual TRB national</w:t>
      </w:r>
      <w:r w:rsidRPr="001E7D1C">
        <w:rPr>
          <w:rFonts w:ascii="Arial" w:hAnsi="Arial"/>
          <w:sz w:val="20"/>
        </w:rPr>
        <w:t xml:space="preserve"> meetings </w:t>
      </w:r>
      <w:r w:rsidR="001E7D1C" w:rsidRPr="001E7D1C">
        <w:rPr>
          <w:rFonts w:ascii="Arial" w:hAnsi="Arial"/>
          <w:sz w:val="20"/>
        </w:rPr>
        <w:t>to</w:t>
      </w:r>
    </w:p>
    <w:p w:rsidR="001E7D1C" w:rsidRPr="001E7D1C" w:rsidRDefault="001E7D1C" w:rsidP="001E7D1C">
      <w:pPr>
        <w:pStyle w:val="BodyText2"/>
        <w:widowControl w:val="0"/>
        <w:numPr>
          <w:ilvl w:val="1"/>
          <w:numId w:val="19"/>
        </w:numPr>
        <w:jc w:val="left"/>
        <w:rPr>
          <w:rFonts w:ascii="Arial" w:hAnsi="Arial"/>
          <w:sz w:val="20"/>
        </w:rPr>
      </w:pPr>
      <w:r w:rsidRPr="001E7D1C">
        <w:rPr>
          <w:rFonts w:ascii="Arial" w:hAnsi="Arial"/>
          <w:sz w:val="20"/>
        </w:rPr>
        <w:t>publicly discuss the recent history &amp; lessons learned in TSM&amp;O research &amp; development</w:t>
      </w:r>
    </w:p>
    <w:p w:rsidR="00AE7D6E" w:rsidRPr="001E7D1C" w:rsidRDefault="001E7D1C" w:rsidP="001E7D1C">
      <w:pPr>
        <w:pStyle w:val="BodyText2"/>
        <w:widowControl w:val="0"/>
        <w:numPr>
          <w:ilvl w:val="1"/>
          <w:numId w:val="19"/>
        </w:numPr>
        <w:jc w:val="left"/>
        <w:rPr>
          <w:rFonts w:ascii="Arial" w:hAnsi="Arial"/>
          <w:sz w:val="20"/>
        </w:rPr>
      </w:pPr>
      <w:r w:rsidRPr="001E7D1C">
        <w:rPr>
          <w:rFonts w:ascii="Arial" w:hAnsi="Arial"/>
          <w:sz w:val="20"/>
        </w:rPr>
        <w:t>react to the findings of the synthesis</w:t>
      </w:r>
    </w:p>
    <w:p w:rsidR="00AE7D6E" w:rsidRPr="001E7D1C" w:rsidRDefault="001E7D1C" w:rsidP="001E7D1C">
      <w:pPr>
        <w:pStyle w:val="ListParagraph"/>
        <w:numPr>
          <w:ilvl w:val="0"/>
          <w:numId w:val="19"/>
        </w:numPr>
        <w:rPr>
          <w:rFonts w:ascii="Arial" w:hAnsi="Arial"/>
        </w:rPr>
      </w:pPr>
      <w:r>
        <w:rPr>
          <w:rFonts w:ascii="Arial" w:hAnsi="Arial"/>
        </w:rPr>
        <w:t xml:space="preserve">Develop a </w:t>
      </w:r>
      <w:r w:rsidR="00AE7D6E" w:rsidRPr="001E7D1C">
        <w:rPr>
          <w:rFonts w:ascii="Arial" w:hAnsi="Arial"/>
        </w:rPr>
        <w:t xml:space="preserve">range of </w:t>
      </w:r>
      <w:r w:rsidR="00AC4DAF">
        <w:rPr>
          <w:rFonts w:ascii="Arial" w:hAnsi="Arial"/>
        </w:rPr>
        <w:t xml:space="preserve">preliminary set of </w:t>
      </w:r>
      <w:r w:rsidR="00AE7D6E" w:rsidRPr="001E7D1C">
        <w:rPr>
          <w:rFonts w:ascii="Arial" w:hAnsi="Arial"/>
        </w:rPr>
        <w:t>alternative frameworks for TSM&amp;O research program</w:t>
      </w:r>
      <w:r>
        <w:rPr>
          <w:rFonts w:ascii="Arial" w:hAnsi="Arial"/>
        </w:rPr>
        <w:t xml:space="preserve"> that dynamically recognizes priority issues &amp; trends, and responsively translates needs into coordinated national TSM&amp;O research projects.  The concept of a framework could incorporate</w:t>
      </w:r>
      <w:r w:rsidR="00DA0150">
        <w:rPr>
          <w:rFonts w:ascii="Arial" w:hAnsi="Arial"/>
        </w:rPr>
        <w:t xml:space="preserve"> the following dimensions:</w:t>
      </w:r>
      <w:r>
        <w:rPr>
          <w:rFonts w:ascii="Arial" w:hAnsi="Arial"/>
        </w:rPr>
        <w:t xml:space="preserve"> </w:t>
      </w:r>
    </w:p>
    <w:p w:rsidR="00C244E9" w:rsidRPr="001E7D1C" w:rsidRDefault="00C244E9" w:rsidP="00C244E9">
      <w:pPr>
        <w:pStyle w:val="ListParagraph"/>
        <w:numPr>
          <w:ilvl w:val="1"/>
          <w:numId w:val="19"/>
        </w:numPr>
        <w:rPr>
          <w:rFonts w:ascii="Arial" w:hAnsi="Arial"/>
          <w:sz w:val="20"/>
          <w:szCs w:val="20"/>
        </w:rPr>
      </w:pPr>
      <w:r w:rsidRPr="001E7D1C">
        <w:rPr>
          <w:rFonts w:ascii="Arial" w:hAnsi="Arial"/>
          <w:sz w:val="20"/>
          <w:szCs w:val="20"/>
        </w:rPr>
        <w:t>Topics, program areas, and projects</w:t>
      </w:r>
    </w:p>
    <w:p w:rsidR="00AE7D6E" w:rsidRPr="001E7D1C" w:rsidRDefault="00AE7D6E" w:rsidP="001E7D1C">
      <w:pPr>
        <w:pStyle w:val="ListParagraph"/>
        <w:numPr>
          <w:ilvl w:val="1"/>
          <w:numId w:val="19"/>
        </w:numPr>
        <w:rPr>
          <w:rFonts w:ascii="Arial" w:hAnsi="Arial"/>
          <w:sz w:val="20"/>
          <w:szCs w:val="20"/>
        </w:rPr>
      </w:pPr>
      <w:r w:rsidRPr="001E7D1C">
        <w:rPr>
          <w:rFonts w:ascii="Arial" w:hAnsi="Arial"/>
          <w:sz w:val="20"/>
          <w:szCs w:val="20"/>
        </w:rPr>
        <w:t>Process &amp; schedule</w:t>
      </w:r>
      <w:r w:rsidR="00C244E9">
        <w:rPr>
          <w:rFonts w:ascii="Arial" w:hAnsi="Arial"/>
          <w:sz w:val="20"/>
          <w:szCs w:val="20"/>
        </w:rPr>
        <w:t xml:space="preserve"> for recurrent planning &amp; coordinated execution of research projects</w:t>
      </w:r>
    </w:p>
    <w:p w:rsidR="00AE7D6E" w:rsidRPr="001E7D1C" w:rsidRDefault="00C244E9" w:rsidP="001E7D1C">
      <w:pPr>
        <w:pStyle w:val="ListParagraph"/>
        <w:numPr>
          <w:ilvl w:val="1"/>
          <w:numId w:val="19"/>
        </w:numPr>
        <w:rPr>
          <w:rFonts w:ascii="Arial" w:hAnsi="Arial"/>
          <w:sz w:val="20"/>
          <w:szCs w:val="20"/>
        </w:rPr>
      </w:pPr>
      <w:r>
        <w:rPr>
          <w:rFonts w:ascii="Arial" w:hAnsi="Arial"/>
          <w:sz w:val="20"/>
          <w:szCs w:val="20"/>
        </w:rPr>
        <w:t>Provisions for s</w:t>
      </w:r>
      <w:r w:rsidR="00DA0150">
        <w:rPr>
          <w:rFonts w:ascii="Arial" w:hAnsi="Arial"/>
          <w:sz w:val="20"/>
          <w:szCs w:val="20"/>
        </w:rPr>
        <w:t>takeholder involvement</w:t>
      </w:r>
      <w:r w:rsidR="00AE7D6E" w:rsidRPr="001E7D1C">
        <w:rPr>
          <w:rFonts w:ascii="Arial" w:hAnsi="Arial"/>
          <w:sz w:val="20"/>
          <w:szCs w:val="20"/>
        </w:rPr>
        <w:t xml:space="preserve"> &amp; oversight</w:t>
      </w:r>
    </w:p>
    <w:p w:rsidR="00AE7D6E" w:rsidRPr="001E7D1C" w:rsidRDefault="00C244E9" w:rsidP="001E7D1C">
      <w:pPr>
        <w:pStyle w:val="ListParagraph"/>
        <w:numPr>
          <w:ilvl w:val="1"/>
          <w:numId w:val="19"/>
        </w:numPr>
        <w:rPr>
          <w:rFonts w:ascii="Arial" w:hAnsi="Arial"/>
          <w:sz w:val="20"/>
          <w:szCs w:val="20"/>
        </w:rPr>
      </w:pPr>
      <w:r>
        <w:rPr>
          <w:rFonts w:ascii="Arial" w:hAnsi="Arial"/>
          <w:sz w:val="20"/>
          <w:szCs w:val="20"/>
        </w:rPr>
        <w:t>Concepts for f</w:t>
      </w:r>
      <w:r w:rsidR="00AE7D6E" w:rsidRPr="001E7D1C">
        <w:rPr>
          <w:rFonts w:ascii="Arial" w:hAnsi="Arial"/>
          <w:sz w:val="20"/>
          <w:szCs w:val="20"/>
        </w:rPr>
        <w:t>unding &amp; resourcing</w:t>
      </w:r>
      <w:r>
        <w:rPr>
          <w:rFonts w:ascii="Arial" w:hAnsi="Arial"/>
          <w:sz w:val="20"/>
          <w:szCs w:val="20"/>
        </w:rPr>
        <w:t xml:space="preserve"> research projects and broader program administration</w:t>
      </w:r>
    </w:p>
    <w:p w:rsidR="00AC4DAF" w:rsidRDefault="00DA0150" w:rsidP="001E7D1C">
      <w:pPr>
        <w:pStyle w:val="ListParagraph"/>
        <w:numPr>
          <w:ilvl w:val="0"/>
          <w:numId w:val="19"/>
        </w:numPr>
        <w:rPr>
          <w:rFonts w:ascii="Arial" w:hAnsi="Arial"/>
        </w:rPr>
      </w:pPr>
      <w:r>
        <w:rPr>
          <w:rFonts w:ascii="Arial" w:hAnsi="Arial"/>
        </w:rPr>
        <w:t xml:space="preserve">Design &amp; facilitate a national workshop in </w:t>
      </w:r>
      <w:proofErr w:type="gramStart"/>
      <w:r>
        <w:rPr>
          <w:rFonts w:ascii="Arial" w:hAnsi="Arial"/>
        </w:rPr>
        <w:t>Summer</w:t>
      </w:r>
      <w:proofErr w:type="gramEnd"/>
      <w:r>
        <w:rPr>
          <w:rFonts w:ascii="Arial" w:hAnsi="Arial"/>
        </w:rPr>
        <w:t xml:space="preserve">, 2014 to include leadership and other representation from </w:t>
      </w:r>
      <w:r w:rsidR="001E55A1">
        <w:rPr>
          <w:rFonts w:ascii="Arial" w:hAnsi="Arial"/>
        </w:rPr>
        <w:t xml:space="preserve">relevant </w:t>
      </w:r>
      <w:r>
        <w:rPr>
          <w:rFonts w:ascii="Arial" w:hAnsi="Arial"/>
        </w:rPr>
        <w:t xml:space="preserve">AASHTO &amp; TRB committees, USDOT </w:t>
      </w:r>
      <w:r w:rsidR="0059485C">
        <w:rPr>
          <w:rFonts w:ascii="Arial" w:hAnsi="Arial"/>
        </w:rPr>
        <w:t>(</w:t>
      </w:r>
      <w:r>
        <w:rPr>
          <w:rFonts w:ascii="Arial" w:hAnsi="Arial"/>
        </w:rPr>
        <w:t>FHWA</w:t>
      </w:r>
      <w:r w:rsidR="0059485C">
        <w:rPr>
          <w:rFonts w:ascii="Arial" w:hAnsi="Arial"/>
        </w:rPr>
        <w:t>, NHTSA,</w:t>
      </w:r>
      <w:r>
        <w:rPr>
          <w:rFonts w:ascii="Arial" w:hAnsi="Arial"/>
        </w:rPr>
        <w:t xml:space="preserve"> &amp; RITA-ITS JPO</w:t>
      </w:r>
      <w:r w:rsidR="0059485C">
        <w:rPr>
          <w:rFonts w:ascii="Arial" w:hAnsi="Arial"/>
        </w:rPr>
        <w:t>)</w:t>
      </w:r>
      <w:r w:rsidR="00AC4DAF">
        <w:rPr>
          <w:rFonts w:ascii="Arial" w:hAnsi="Arial"/>
        </w:rPr>
        <w:t xml:space="preserve">, and the National Transportation Operations Coalition.  </w:t>
      </w:r>
    </w:p>
    <w:p w:rsidR="00175DDC" w:rsidRPr="00B14E44" w:rsidRDefault="00B14E44" w:rsidP="00AC4DAF">
      <w:pPr>
        <w:pStyle w:val="ListParagraph"/>
        <w:numPr>
          <w:ilvl w:val="1"/>
          <w:numId w:val="19"/>
        </w:numPr>
        <w:rPr>
          <w:rFonts w:ascii="Arial" w:hAnsi="Arial"/>
          <w:sz w:val="20"/>
        </w:rPr>
      </w:pPr>
      <w:r w:rsidRPr="00B14E44">
        <w:rPr>
          <w:rFonts w:ascii="Arial" w:hAnsi="Arial"/>
          <w:sz w:val="20"/>
        </w:rPr>
        <w:t>Resolve</w:t>
      </w:r>
      <w:r w:rsidR="00175DDC" w:rsidRPr="00B14E44">
        <w:rPr>
          <w:rFonts w:ascii="Arial" w:hAnsi="Arial"/>
          <w:sz w:val="20"/>
        </w:rPr>
        <w:t xml:space="preserve"> critical issues that are influencing – and are likely to influence – TSM&amp;O research needs</w:t>
      </w:r>
    </w:p>
    <w:p w:rsidR="00D848BB" w:rsidRPr="00B14E44" w:rsidRDefault="00AC4DAF" w:rsidP="00D848BB">
      <w:pPr>
        <w:pStyle w:val="ListParagraph"/>
        <w:numPr>
          <w:ilvl w:val="1"/>
          <w:numId w:val="19"/>
        </w:numPr>
        <w:rPr>
          <w:rFonts w:ascii="Arial" w:hAnsi="Arial"/>
          <w:sz w:val="20"/>
        </w:rPr>
      </w:pPr>
      <w:r w:rsidRPr="00B14E44">
        <w:rPr>
          <w:rFonts w:ascii="Arial" w:hAnsi="Arial"/>
          <w:sz w:val="20"/>
        </w:rPr>
        <w:t>Review and refine the preliminar</w:t>
      </w:r>
      <w:r w:rsidR="00C244E9" w:rsidRPr="00B14E44">
        <w:rPr>
          <w:rFonts w:ascii="Arial" w:hAnsi="Arial"/>
          <w:sz w:val="20"/>
        </w:rPr>
        <w:t xml:space="preserve">y set of </w:t>
      </w:r>
      <w:r w:rsidR="00175DDC" w:rsidRPr="00B14E44">
        <w:rPr>
          <w:rFonts w:ascii="Arial" w:hAnsi="Arial"/>
          <w:sz w:val="20"/>
        </w:rPr>
        <w:t xml:space="preserve">TSM&amp;O research program </w:t>
      </w:r>
      <w:r w:rsidR="00C244E9" w:rsidRPr="00B14E44">
        <w:rPr>
          <w:rFonts w:ascii="Arial" w:hAnsi="Arial"/>
          <w:sz w:val="20"/>
        </w:rPr>
        <w:t>alternative frameworks</w:t>
      </w:r>
    </w:p>
    <w:p w:rsidR="00D848BB" w:rsidRDefault="00B14E44" w:rsidP="00D848BB">
      <w:pPr>
        <w:pStyle w:val="ListParagraph"/>
        <w:numPr>
          <w:ilvl w:val="1"/>
          <w:numId w:val="19"/>
        </w:numPr>
        <w:rPr>
          <w:rFonts w:ascii="Arial" w:hAnsi="Arial"/>
          <w:sz w:val="20"/>
        </w:rPr>
      </w:pPr>
      <w:r>
        <w:rPr>
          <w:rFonts w:ascii="Arial" w:hAnsi="Arial"/>
          <w:sz w:val="20"/>
        </w:rPr>
        <w:t>D</w:t>
      </w:r>
      <w:r w:rsidRPr="00B14E44">
        <w:rPr>
          <w:rFonts w:ascii="Arial" w:hAnsi="Arial"/>
          <w:sz w:val="20"/>
        </w:rPr>
        <w:t xml:space="preserve">etermine </w:t>
      </w:r>
      <w:r>
        <w:rPr>
          <w:rFonts w:ascii="Arial" w:hAnsi="Arial"/>
          <w:sz w:val="20"/>
        </w:rPr>
        <w:t xml:space="preserve">primary research </w:t>
      </w:r>
      <w:r w:rsidR="006A5A9A">
        <w:rPr>
          <w:rFonts w:ascii="Arial" w:hAnsi="Arial"/>
          <w:sz w:val="20"/>
        </w:rPr>
        <w:t>project concepts</w:t>
      </w:r>
    </w:p>
    <w:p w:rsidR="006A5A9A" w:rsidRPr="00B14E44" w:rsidRDefault="006A5A9A" w:rsidP="00D848BB">
      <w:pPr>
        <w:pStyle w:val="ListParagraph"/>
        <w:numPr>
          <w:ilvl w:val="1"/>
          <w:numId w:val="19"/>
        </w:numPr>
        <w:rPr>
          <w:rFonts w:ascii="Arial" w:hAnsi="Arial"/>
          <w:sz w:val="20"/>
        </w:rPr>
      </w:pPr>
      <w:r>
        <w:rPr>
          <w:rFonts w:ascii="Arial" w:hAnsi="Arial"/>
          <w:sz w:val="20"/>
        </w:rPr>
        <w:t>Establish next steps and a preliminary implementation approach to further develop and implement a preferred framework</w:t>
      </w:r>
    </w:p>
    <w:p w:rsidR="00D848BB" w:rsidRPr="00D848BB" w:rsidRDefault="00D848BB" w:rsidP="00D848BB">
      <w:pPr>
        <w:pStyle w:val="ListParagraph"/>
        <w:numPr>
          <w:ilvl w:val="0"/>
          <w:numId w:val="19"/>
        </w:numPr>
        <w:rPr>
          <w:rFonts w:ascii="Arial" w:hAnsi="Arial"/>
        </w:rPr>
      </w:pPr>
      <w:r w:rsidRPr="00D848BB">
        <w:rPr>
          <w:rFonts w:ascii="Arial" w:hAnsi="Arial"/>
        </w:rPr>
        <w:t>Complete draft and final r</w:t>
      </w:r>
      <w:r w:rsidR="00AE7D6E" w:rsidRPr="00D848BB">
        <w:rPr>
          <w:rFonts w:ascii="Arial" w:hAnsi="Arial"/>
        </w:rPr>
        <w:t>eport</w:t>
      </w:r>
      <w:r w:rsidRPr="00D848BB">
        <w:rPr>
          <w:rFonts w:ascii="Arial" w:hAnsi="Arial"/>
        </w:rPr>
        <w:t>s documenting the “Next Generation National TSM&amp;O Research Framework”</w:t>
      </w:r>
      <w:r w:rsidR="00B14E44">
        <w:rPr>
          <w:rFonts w:ascii="Arial" w:hAnsi="Arial"/>
        </w:rPr>
        <w:t>, and present results</w:t>
      </w:r>
      <w:r w:rsidR="006A5A9A">
        <w:rPr>
          <w:rFonts w:ascii="Arial" w:hAnsi="Arial"/>
        </w:rPr>
        <w:t xml:space="preserve"> and findings</w:t>
      </w:r>
      <w:r w:rsidR="00B14E44">
        <w:rPr>
          <w:rFonts w:ascii="Arial" w:hAnsi="Arial"/>
        </w:rPr>
        <w:t xml:space="preserve"> to key stakeholder organizations</w:t>
      </w:r>
      <w:r w:rsidR="006A5A9A">
        <w:rPr>
          <w:rFonts w:ascii="Arial" w:hAnsi="Arial"/>
        </w:rPr>
        <w:t>.</w:t>
      </w:r>
    </w:p>
    <w:p w:rsidR="00D848BB" w:rsidRPr="003E1A84" w:rsidRDefault="00D848BB" w:rsidP="00D848BB">
      <w:pPr>
        <w:pStyle w:val="BodyText2"/>
        <w:widowControl w:val="0"/>
        <w:jc w:val="left"/>
        <w:rPr>
          <w:rFonts w:ascii="Arial" w:hAnsi="Arial" w:cs="Arial"/>
          <w:sz w:val="20"/>
          <w:szCs w:val="22"/>
        </w:rPr>
      </w:pPr>
    </w:p>
    <w:p w:rsidR="00B14E44" w:rsidRPr="00B14E44" w:rsidRDefault="00D02789" w:rsidP="00B14E44">
      <w:pPr>
        <w:pStyle w:val="Heading3"/>
        <w:keepNext w:val="0"/>
        <w:widowControl w:val="0"/>
        <w:rPr>
          <w:rFonts w:ascii="Arial" w:hAnsi="Arial" w:cs="Arial"/>
          <w:sz w:val="22"/>
          <w:szCs w:val="22"/>
        </w:rPr>
      </w:pPr>
      <w:r w:rsidRPr="00B14E44">
        <w:rPr>
          <w:rFonts w:ascii="Arial" w:hAnsi="Arial" w:cs="Arial"/>
          <w:sz w:val="22"/>
          <w:szCs w:val="22"/>
        </w:rPr>
        <w:t>URGENCY</w:t>
      </w:r>
    </w:p>
    <w:p w:rsidR="00D02789" w:rsidRPr="009C7A57" w:rsidRDefault="00AE7D6E" w:rsidP="00D02789">
      <w:pPr>
        <w:pStyle w:val="BodyText2"/>
        <w:widowControl w:val="0"/>
        <w:jc w:val="left"/>
        <w:rPr>
          <w:rFonts w:ascii="Arial" w:hAnsi="Arial" w:cs="Arial"/>
          <w:szCs w:val="22"/>
        </w:rPr>
      </w:pPr>
      <w:r>
        <w:rPr>
          <w:rFonts w:ascii="Arial" w:hAnsi="Arial" w:cs="Arial"/>
          <w:szCs w:val="22"/>
        </w:rPr>
        <w:t>The continued implementation of SHRP-Reliability products will build unprecedented national momentum in TSM&amp;O.  Failure to continue the SHRP model for focused and coordinated national TSM&amp;O research will risk the loss of this momentum, and perhaps miss the historic opportunity to fully mainstream TSM&amp;O as a national transportation core competency.</w:t>
      </w:r>
    </w:p>
    <w:p w:rsidR="00D02789" w:rsidRPr="009C7A57" w:rsidRDefault="00D02789" w:rsidP="00D02789">
      <w:pPr>
        <w:pStyle w:val="BodyText2"/>
        <w:widowControl w:val="0"/>
        <w:jc w:val="left"/>
        <w:rPr>
          <w:rFonts w:ascii="Arial" w:hAnsi="Arial" w:cs="Arial"/>
          <w:szCs w:val="22"/>
        </w:rPr>
      </w:pPr>
    </w:p>
    <w:p w:rsidR="00880BFF" w:rsidRPr="009C7A57" w:rsidRDefault="00880BFF">
      <w:pPr>
        <w:pStyle w:val="Heading3"/>
        <w:keepNext w:val="0"/>
        <w:widowControl w:val="0"/>
        <w:rPr>
          <w:rFonts w:ascii="Arial" w:hAnsi="Arial" w:cs="Arial"/>
          <w:sz w:val="22"/>
          <w:szCs w:val="22"/>
        </w:rPr>
      </w:pPr>
      <w:r w:rsidRPr="009C7A57">
        <w:rPr>
          <w:rFonts w:ascii="Arial" w:hAnsi="Arial" w:cs="Arial"/>
          <w:sz w:val="22"/>
          <w:szCs w:val="22"/>
        </w:rPr>
        <w:t xml:space="preserve">FUNDING REQUESTED </w:t>
      </w:r>
      <w:r w:rsidR="0095156F" w:rsidRPr="009C7A57">
        <w:rPr>
          <w:rFonts w:ascii="Arial" w:hAnsi="Arial" w:cs="Arial"/>
          <w:sz w:val="22"/>
          <w:szCs w:val="22"/>
        </w:rPr>
        <w:t>AND TIME REQUIRED</w:t>
      </w:r>
    </w:p>
    <w:p w:rsidR="004C1D0F" w:rsidRPr="009C7A57" w:rsidRDefault="004C1D0F" w:rsidP="005A68A9">
      <w:pPr>
        <w:pStyle w:val="BodyText2"/>
        <w:widowControl w:val="0"/>
        <w:jc w:val="left"/>
        <w:rPr>
          <w:rFonts w:ascii="Arial" w:hAnsi="Arial" w:cs="Arial"/>
          <w:szCs w:val="22"/>
        </w:rPr>
      </w:pPr>
      <w:r w:rsidRPr="009C7A57">
        <w:rPr>
          <w:rFonts w:ascii="Arial" w:hAnsi="Arial" w:cs="Arial"/>
          <w:szCs w:val="22"/>
        </w:rPr>
        <w:t xml:space="preserve">It is estimated that this </w:t>
      </w:r>
      <w:r w:rsidR="00D253E7" w:rsidRPr="009C7A57">
        <w:rPr>
          <w:rFonts w:ascii="Arial" w:hAnsi="Arial" w:cs="Arial"/>
          <w:szCs w:val="22"/>
        </w:rPr>
        <w:t xml:space="preserve">research </w:t>
      </w:r>
      <w:r w:rsidRPr="009C7A57">
        <w:rPr>
          <w:rFonts w:ascii="Arial" w:hAnsi="Arial" w:cs="Arial"/>
          <w:szCs w:val="22"/>
        </w:rPr>
        <w:t xml:space="preserve">will take </w:t>
      </w:r>
      <w:r w:rsidR="009C7A57" w:rsidRPr="009C7A57">
        <w:rPr>
          <w:rFonts w:ascii="Arial" w:hAnsi="Arial" w:cs="Arial"/>
          <w:b/>
          <w:szCs w:val="22"/>
        </w:rPr>
        <w:t>14</w:t>
      </w:r>
      <w:r w:rsidRPr="009C7A57">
        <w:rPr>
          <w:rFonts w:ascii="Arial" w:hAnsi="Arial" w:cs="Arial"/>
          <w:szCs w:val="22"/>
        </w:rPr>
        <w:t xml:space="preserve"> months to complete and will require $</w:t>
      </w:r>
      <w:r w:rsidR="009C7A57" w:rsidRPr="009C7A57">
        <w:rPr>
          <w:rFonts w:ascii="Arial" w:hAnsi="Arial" w:cs="Arial"/>
          <w:b/>
          <w:szCs w:val="22"/>
        </w:rPr>
        <w:t>95,000</w:t>
      </w:r>
      <w:r w:rsidRPr="009C7A57">
        <w:rPr>
          <w:rFonts w:ascii="Arial" w:hAnsi="Arial" w:cs="Arial"/>
          <w:szCs w:val="22"/>
        </w:rPr>
        <w:t xml:space="preserve">.  </w:t>
      </w:r>
    </w:p>
    <w:p w:rsidR="009C7A57" w:rsidRPr="009C7A57" w:rsidRDefault="009C7A57" w:rsidP="00D02789">
      <w:pPr>
        <w:pStyle w:val="BodyText2"/>
        <w:widowControl w:val="0"/>
        <w:jc w:val="left"/>
        <w:rPr>
          <w:rFonts w:ascii="Arial" w:hAnsi="Arial" w:cs="Arial"/>
          <w:szCs w:val="22"/>
        </w:rPr>
      </w:pPr>
    </w:p>
    <w:p w:rsidR="00880BFF" w:rsidRPr="009C7A57" w:rsidRDefault="0095156F">
      <w:pPr>
        <w:pStyle w:val="Heading3"/>
        <w:keepNext w:val="0"/>
        <w:widowControl w:val="0"/>
        <w:rPr>
          <w:rFonts w:ascii="Arial" w:hAnsi="Arial" w:cs="Arial"/>
          <w:sz w:val="22"/>
          <w:szCs w:val="22"/>
        </w:rPr>
      </w:pPr>
      <w:r w:rsidRPr="009C7A57">
        <w:rPr>
          <w:rFonts w:ascii="Arial" w:hAnsi="Arial" w:cs="Arial"/>
          <w:sz w:val="22"/>
          <w:szCs w:val="22"/>
        </w:rPr>
        <w:t>CONTACT PERSON</w:t>
      </w:r>
      <w:r w:rsidR="00880BFF" w:rsidRPr="009C7A57">
        <w:rPr>
          <w:rFonts w:ascii="Arial" w:hAnsi="Arial" w:cs="Arial"/>
          <w:sz w:val="22"/>
          <w:szCs w:val="22"/>
        </w:rPr>
        <w:t xml:space="preserve"> </w:t>
      </w:r>
    </w:p>
    <w:p w:rsidR="0059485C" w:rsidRPr="001E55A1" w:rsidRDefault="0059485C" w:rsidP="001E55A1">
      <w:pPr>
        <w:pStyle w:val="BodyText2"/>
        <w:widowControl w:val="0"/>
        <w:jc w:val="left"/>
        <w:rPr>
          <w:rFonts w:ascii="Arial" w:hAnsi="Arial" w:cs="Arial"/>
          <w:szCs w:val="22"/>
        </w:rPr>
      </w:pPr>
      <w:r w:rsidRPr="0059485C">
        <w:rPr>
          <w:rFonts w:ascii="Arial" w:hAnsi="Arial" w:cs="Arial"/>
          <w:szCs w:val="22"/>
        </w:rPr>
        <w:t>John M. Corbin, PE, PTOE</w:t>
      </w:r>
    </w:p>
    <w:p w:rsidR="001E55A1" w:rsidRPr="0059485C" w:rsidRDefault="001E55A1" w:rsidP="001E55A1">
      <w:pPr>
        <w:pStyle w:val="BodyText2"/>
        <w:widowControl w:val="0"/>
        <w:jc w:val="left"/>
        <w:rPr>
          <w:rFonts w:ascii="Arial" w:hAnsi="Arial" w:cs="Arial"/>
          <w:szCs w:val="22"/>
        </w:rPr>
      </w:pPr>
      <w:r w:rsidRPr="001E55A1">
        <w:rPr>
          <w:rFonts w:ascii="Arial" w:hAnsi="Arial" w:cs="Arial"/>
          <w:szCs w:val="22"/>
        </w:rPr>
        <w:t>Vice Chairperson, AASHTO Subcommittee on System Operations &amp; Management</w:t>
      </w:r>
    </w:p>
    <w:p w:rsidR="0059485C" w:rsidRPr="0059485C" w:rsidRDefault="0059485C" w:rsidP="001E55A1">
      <w:pPr>
        <w:pStyle w:val="BodyText2"/>
        <w:widowControl w:val="0"/>
        <w:jc w:val="left"/>
        <w:rPr>
          <w:rFonts w:ascii="Arial" w:hAnsi="Arial" w:cs="Arial"/>
          <w:szCs w:val="22"/>
        </w:rPr>
      </w:pPr>
      <w:r w:rsidRPr="0059485C">
        <w:rPr>
          <w:rFonts w:ascii="Arial" w:hAnsi="Arial" w:cs="Arial"/>
          <w:szCs w:val="22"/>
        </w:rPr>
        <w:t>Director of Traffic Operations</w:t>
      </w:r>
      <w:r w:rsidR="001E55A1" w:rsidRPr="001E55A1">
        <w:rPr>
          <w:rFonts w:ascii="Arial" w:hAnsi="Arial" w:cs="Arial"/>
          <w:szCs w:val="22"/>
        </w:rPr>
        <w:t xml:space="preserve">, </w:t>
      </w:r>
      <w:r w:rsidRPr="0059485C">
        <w:rPr>
          <w:rFonts w:ascii="Arial" w:hAnsi="Arial" w:cs="Arial"/>
          <w:szCs w:val="22"/>
        </w:rPr>
        <w:t>Wisconsin Department of Transportation</w:t>
      </w:r>
    </w:p>
    <w:p w:rsidR="0059485C" w:rsidRPr="0059485C" w:rsidRDefault="0059485C" w:rsidP="001E55A1">
      <w:pPr>
        <w:pStyle w:val="BodyText2"/>
        <w:widowControl w:val="0"/>
        <w:jc w:val="left"/>
        <w:rPr>
          <w:rFonts w:ascii="Arial" w:hAnsi="Arial" w:cs="Arial"/>
          <w:szCs w:val="22"/>
        </w:rPr>
      </w:pPr>
      <w:r w:rsidRPr="0059485C">
        <w:rPr>
          <w:rFonts w:ascii="Arial" w:hAnsi="Arial" w:cs="Arial"/>
          <w:szCs w:val="22"/>
        </w:rPr>
        <w:t>Statewide Traffic Operations Center</w:t>
      </w:r>
    </w:p>
    <w:p w:rsidR="0059485C" w:rsidRPr="0059485C" w:rsidRDefault="0059485C" w:rsidP="001E55A1">
      <w:pPr>
        <w:pStyle w:val="BodyText2"/>
        <w:widowControl w:val="0"/>
        <w:jc w:val="left"/>
        <w:rPr>
          <w:rFonts w:ascii="Arial" w:hAnsi="Arial" w:cs="Arial"/>
          <w:szCs w:val="22"/>
        </w:rPr>
      </w:pPr>
      <w:r w:rsidRPr="0059485C">
        <w:rPr>
          <w:rFonts w:ascii="Arial" w:hAnsi="Arial" w:cs="Arial"/>
          <w:szCs w:val="22"/>
        </w:rPr>
        <w:t>433 West Saint Paul Avenue, Suite 300</w:t>
      </w:r>
    </w:p>
    <w:p w:rsidR="0059485C" w:rsidRPr="0059485C" w:rsidRDefault="0059485C" w:rsidP="001E55A1">
      <w:pPr>
        <w:pStyle w:val="BodyText2"/>
        <w:widowControl w:val="0"/>
        <w:jc w:val="left"/>
        <w:rPr>
          <w:rFonts w:ascii="Arial" w:hAnsi="Arial" w:cs="Arial"/>
          <w:szCs w:val="22"/>
        </w:rPr>
      </w:pPr>
      <w:r w:rsidRPr="0059485C">
        <w:rPr>
          <w:rFonts w:ascii="Arial" w:hAnsi="Arial" w:cs="Arial"/>
          <w:szCs w:val="22"/>
        </w:rPr>
        <w:t>Milwaukee, WI  53203-3007</w:t>
      </w:r>
    </w:p>
    <w:p w:rsidR="0059485C" w:rsidRDefault="0059485C" w:rsidP="001E55A1">
      <w:pPr>
        <w:pStyle w:val="BodyText2"/>
        <w:widowControl w:val="0"/>
        <w:jc w:val="left"/>
        <w:rPr>
          <w:rFonts w:ascii="Arial" w:hAnsi="Arial" w:cs="Arial"/>
          <w:szCs w:val="22"/>
        </w:rPr>
      </w:pPr>
      <w:proofErr w:type="gramStart"/>
      <w:r w:rsidRPr="0059485C">
        <w:rPr>
          <w:rFonts w:ascii="Arial" w:hAnsi="Arial" w:cs="Arial"/>
          <w:szCs w:val="22"/>
        </w:rPr>
        <w:t>office</w:t>
      </w:r>
      <w:proofErr w:type="gramEnd"/>
      <w:r w:rsidRPr="0059485C">
        <w:rPr>
          <w:rFonts w:ascii="Arial" w:hAnsi="Arial" w:cs="Arial"/>
          <w:szCs w:val="22"/>
        </w:rPr>
        <w:t>: 414-227-2166</w:t>
      </w:r>
    </w:p>
    <w:p w:rsidR="00C244E9" w:rsidRPr="001E55A1" w:rsidRDefault="00C244E9" w:rsidP="001E55A1">
      <w:pPr>
        <w:pStyle w:val="BodyText2"/>
        <w:widowControl w:val="0"/>
        <w:jc w:val="left"/>
        <w:rPr>
          <w:rFonts w:ascii="Arial" w:hAnsi="Arial" w:cs="Arial"/>
          <w:szCs w:val="22"/>
        </w:rPr>
      </w:pPr>
      <w:proofErr w:type="gramStart"/>
      <w:r>
        <w:rPr>
          <w:rFonts w:ascii="Arial" w:hAnsi="Arial" w:cs="Arial"/>
          <w:szCs w:val="22"/>
        </w:rPr>
        <w:t>fax</w:t>
      </w:r>
      <w:proofErr w:type="gramEnd"/>
      <w:r>
        <w:rPr>
          <w:rFonts w:ascii="Arial" w:hAnsi="Arial" w:cs="Arial"/>
          <w:szCs w:val="22"/>
        </w:rPr>
        <w:t>: 414-227-2165</w:t>
      </w:r>
    </w:p>
    <w:p w:rsidR="001E55A1" w:rsidRPr="0059485C" w:rsidRDefault="001E55A1" w:rsidP="001E55A1">
      <w:pPr>
        <w:pStyle w:val="BodyText2"/>
        <w:widowControl w:val="0"/>
        <w:jc w:val="left"/>
        <w:rPr>
          <w:rFonts w:ascii="Arial" w:hAnsi="Arial" w:cs="Arial"/>
          <w:szCs w:val="22"/>
        </w:rPr>
      </w:pPr>
      <w:r w:rsidRPr="001E55A1">
        <w:rPr>
          <w:rFonts w:ascii="Arial" w:hAnsi="Arial" w:cs="Arial"/>
          <w:szCs w:val="22"/>
        </w:rPr>
        <w:t>john.corbin@dot.wi.gov</w:t>
      </w:r>
    </w:p>
    <w:p w:rsidR="0059485C" w:rsidRPr="009C7A57" w:rsidRDefault="0059485C" w:rsidP="001C1823">
      <w:pPr>
        <w:rPr>
          <w:rFonts w:ascii="Arial" w:hAnsi="Arial" w:cs="Arial"/>
          <w:sz w:val="22"/>
          <w:szCs w:val="22"/>
          <w:lang w:val="it-IT"/>
        </w:rPr>
      </w:pPr>
    </w:p>
    <w:sectPr w:rsidR="0059485C" w:rsidRPr="009C7A57" w:rsidSect="0094288A">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A75" w:rsidRDefault="003B0A75">
      <w:r>
        <w:separator/>
      </w:r>
    </w:p>
  </w:endnote>
  <w:endnote w:type="continuationSeparator" w:id="0">
    <w:p w:rsidR="003B0A75" w:rsidRDefault="003B0A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E83" w:rsidRDefault="00874E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E83" w:rsidRDefault="00874E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E83" w:rsidRDefault="00874E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A75" w:rsidRDefault="003B0A75">
      <w:r>
        <w:separator/>
      </w:r>
    </w:p>
  </w:footnote>
  <w:footnote w:type="continuationSeparator" w:id="0">
    <w:p w:rsidR="003B0A75" w:rsidRDefault="003B0A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E83" w:rsidRDefault="00753F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75991" o:spid="_x0000_s4098" type="#_x0000_t136" style="position:absolute;margin-left:0;margin-top:0;width:543.8pt;height:217.5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E83" w:rsidRDefault="00753F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75992" o:spid="_x0000_s4099" type="#_x0000_t136" style="position:absolute;margin-left:0;margin-top:0;width:543.8pt;height:217.5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E83" w:rsidRDefault="00753F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75990" o:spid="_x0000_s4097" type="#_x0000_t136" style="position:absolute;margin-left:0;margin-top:0;width:543.8pt;height:217.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423A"/>
    <w:multiLevelType w:val="hybridMultilevel"/>
    <w:tmpl w:val="EDC671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05F36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12154DA"/>
    <w:multiLevelType w:val="singleLevel"/>
    <w:tmpl w:val="1EDAFD5E"/>
    <w:lvl w:ilvl="0">
      <w:start w:val="1"/>
      <w:numFmt w:val="bullet"/>
      <w:lvlText w:val=""/>
      <w:lvlJc w:val="left"/>
      <w:pPr>
        <w:tabs>
          <w:tab w:val="num" w:pos="360"/>
        </w:tabs>
        <w:ind w:left="360" w:hanging="360"/>
      </w:pPr>
      <w:rPr>
        <w:rFonts w:ascii="Wingdings" w:hAnsi="Wingdings" w:hint="default"/>
      </w:rPr>
    </w:lvl>
  </w:abstractNum>
  <w:abstractNum w:abstractNumId="3">
    <w:nsid w:val="1574476C"/>
    <w:multiLevelType w:val="hybridMultilevel"/>
    <w:tmpl w:val="6DDE54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565413"/>
    <w:multiLevelType w:val="hybridMultilevel"/>
    <w:tmpl w:val="62C46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9C3B7E"/>
    <w:multiLevelType w:val="hybridMultilevel"/>
    <w:tmpl w:val="C6924C3A"/>
    <w:lvl w:ilvl="0" w:tplc="CAEC5C70">
      <w:numFmt w:val="bullet"/>
      <w:lvlText w:val="-"/>
      <w:lvlJc w:val="left"/>
      <w:pPr>
        <w:ind w:left="360" w:hanging="360"/>
      </w:pPr>
      <w:rPr>
        <w:rFonts w:ascii="Arial" w:eastAsia="Times New Roman" w:hAnsi="Arial" w:cs="Times New Roman"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nsid w:val="28840E94"/>
    <w:multiLevelType w:val="singleLevel"/>
    <w:tmpl w:val="6E72A9EC"/>
    <w:lvl w:ilvl="0">
      <w:start w:val="1"/>
      <w:numFmt w:val="bullet"/>
      <w:lvlText w:val=""/>
      <w:lvlJc w:val="left"/>
      <w:pPr>
        <w:tabs>
          <w:tab w:val="num" w:pos="360"/>
        </w:tabs>
        <w:ind w:left="360" w:hanging="360"/>
      </w:pPr>
      <w:rPr>
        <w:rFonts w:ascii="Wingdings" w:hAnsi="Wingdings" w:hint="default"/>
      </w:rPr>
    </w:lvl>
  </w:abstractNum>
  <w:abstractNum w:abstractNumId="7">
    <w:nsid w:val="34346995"/>
    <w:multiLevelType w:val="singleLevel"/>
    <w:tmpl w:val="1EDAFD5E"/>
    <w:lvl w:ilvl="0">
      <w:start w:val="1"/>
      <w:numFmt w:val="bullet"/>
      <w:lvlText w:val=""/>
      <w:lvlJc w:val="left"/>
      <w:pPr>
        <w:tabs>
          <w:tab w:val="num" w:pos="360"/>
        </w:tabs>
        <w:ind w:left="360" w:hanging="360"/>
      </w:pPr>
      <w:rPr>
        <w:rFonts w:ascii="Wingdings" w:hAnsi="Wingdings" w:hint="default"/>
      </w:rPr>
    </w:lvl>
  </w:abstractNum>
  <w:abstractNum w:abstractNumId="8">
    <w:nsid w:val="37D22DC1"/>
    <w:multiLevelType w:val="singleLevel"/>
    <w:tmpl w:val="6E72A9EC"/>
    <w:lvl w:ilvl="0">
      <w:start w:val="1"/>
      <w:numFmt w:val="bullet"/>
      <w:lvlText w:val=""/>
      <w:lvlJc w:val="left"/>
      <w:pPr>
        <w:tabs>
          <w:tab w:val="num" w:pos="360"/>
        </w:tabs>
        <w:ind w:left="360" w:hanging="360"/>
      </w:pPr>
      <w:rPr>
        <w:rFonts w:ascii="Wingdings" w:hAnsi="Wingdings" w:hint="default"/>
      </w:rPr>
    </w:lvl>
  </w:abstractNum>
  <w:abstractNum w:abstractNumId="9">
    <w:nsid w:val="3AE40E28"/>
    <w:multiLevelType w:val="singleLevel"/>
    <w:tmpl w:val="1EDAFD5E"/>
    <w:lvl w:ilvl="0">
      <w:start w:val="1"/>
      <w:numFmt w:val="bullet"/>
      <w:lvlText w:val=""/>
      <w:lvlJc w:val="left"/>
      <w:pPr>
        <w:tabs>
          <w:tab w:val="num" w:pos="360"/>
        </w:tabs>
        <w:ind w:left="360" w:hanging="360"/>
      </w:pPr>
      <w:rPr>
        <w:rFonts w:ascii="Wingdings" w:hAnsi="Wingdings" w:hint="default"/>
      </w:rPr>
    </w:lvl>
  </w:abstractNum>
  <w:abstractNum w:abstractNumId="10">
    <w:nsid w:val="48582094"/>
    <w:multiLevelType w:val="singleLevel"/>
    <w:tmpl w:val="B964A0E2"/>
    <w:lvl w:ilvl="0">
      <w:start w:val="1"/>
      <w:numFmt w:val="bullet"/>
      <w:lvlText w:val=""/>
      <w:lvlJc w:val="left"/>
      <w:pPr>
        <w:tabs>
          <w:tab w:val="num" w:pos="720"/>
        </w:tabs>
        <w:ind w:left="720" w:hanging="360"/>
      </w:pPr>
      <w:rPr>
        <w:rFonts w:ascii="Wingdings" w:hAnsi="Wingdings" w:hint="default"/>
      </w:rPr>
    </w:lvl>
  </w:abstractNum>
  <w:abstractNum w:abstractNumId="11">
    <w:nsid w:val="4F0D72ED"/>
    <w:multiLevelType w:val="singleLevel"/>
    <w:tmpl w:val="67D25520"/>
    <w:lvl w:ilvl="0">
      <w:start w:val="1"/>
      <w:numFmt w:val="bullet"/>
      <w:lvlText w:val=""/>
      <w:lvlJc w:val="left"/>
      <w:pPr>
        <w:tabs>
          <w:tab w:val="num" w:pos="360"/>
        </w:tabs>
        <w:ind w:left="144" w:hanging="144"/>
      </w:pPr>
      <w:rPr>
        <w:rFonts w:ascii="Wingdings" w:hAnsi="Wingdings" w:hint="default"/>
      </w:rPr>
    </w:lvl>
  </w:abstractNum>
  <w:abstractNum w:abstractNumId="12">
    <w:nsid w:val="510B5B98"/>
    <w:multiLevelType w:val="singleLevel"/>
    <w:tmpl w:val="1EDAFD5E"/>
    <w:lvl w:ilvl="0">
      <w:start w:val="1"/>
      <w:numFmt w:val="bullet"/>
      <w:lvlText w:val=""/>
      <w:lvlJc w:val="left"/>
      <w:pPr>
        <w:tabs>
          <w:tab w:val="num" w:pos="360"/>
        </w:tabs>
        <w:ind w:left="360" w:hanging="360"/>
      </w:pPr>
      <w:rPr>
        <w:rFonts w:ascii="Wingdings" w:hAnsi="Wingdings" w:hint="default"/>
      </w:rPr>
    </w:lvl>
  </w:abstractNum>
  <w:abstractNum w:abstractNumId="13">
    <w:nsid w:val="5510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8102ED1"/>
    <w:multiLevelType w:val="singleLevel"/>
    <w:tmpl w:val="67D25520"/>
    <w:lvl w:ilvl="0">
      <w:start w:val="1"/>
      <w:numFmt w:val="bullet"/>
      <w:lvlText w:val=""/>
      <w:lvlJc w:val="left"/>
      <w:pPr>
        <w:tabs>
          <w:tab w:val="num" w:pos="360"/>
        </w:tabs>
        <w:ind w:left="144" w:hanging="144"/>
      </w:pPr>
      <w:rPr>
        <w:rFonts w:ascii="Wingdings" w:hAnsi="Wingdings" w:hint="default"/>
      </w:rPr>
    </w:lvl>
  </w:abstractNum>
  <w:abstractNum w:abstractNumId="15">
    <w:nsid w:val="5A1C2E71"/>
    <w:multiLevelType w:val="hybridMultilevel"/>
    <w:tmpl w:val="60367B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5262DB8"/>
    <w:multiLevelType w:val="hybridMultilevel"/>
    <w:tmpl w:val="B0BE1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D3E3AF7"/>
    <w:multiLevelType w:val="singleLevel"/>
    <w:tmpl w:val="6E72A9EC"/>
    <w:lvl w:ilvl="0">
      <w:start w:val="1"/>
      <w:numFmt w:val="bullet"/>
      <w:lvlText w:val=""/>
      <w:lvlJc w:val="left"/>
      <w:pPr>
        <w:tabs>
          <w:tab w:val="num" w:pos="360"/>
        </w:tabs>
        <w:ind w:left="360" w:hanging="360"/>
      </w:pPr>
      <w:rPr>
        <w:rFonts w:ascii="Wingdings" w:hAnsi="Wingdings" w:hint="default"/>
      </w:rPr>
    </w:lvl>
  </w:abstractNum>
  <w:abstractNum w:abstractNumId="18">
    <w:nsid w:val="79980783"/>
    <w:multiLevelType w:val="singleLevel"/>
    <w:tmpl w:val="16A64DBC"/>
    <w:lvl w:ilvl="0">
      <w:start w:val="1"/>
      <w:numFmt w:val="bullet"/>
      <w:lvlText w:val=""/>
      <w:lvlJc w:val="left"/>
      <w:pPr>
        <w:tabs>
          <w:tab w:val="num" w:pos="720"/>
        </w:tabs>
        <w:ind w:left="720" w:hanging="360"/>
      </w:pPr>
      <w:rPr>
        <w:rFonts w:ascii="Symbol" w:hAnsi="Symbol" w:hint="default"/>
      </w:rPr>
    </w:lvl>
  </w:abstractNum>
  <w:num w:numId="1">
    <w:abstractNumId w:val="14"/>
  </w:num>
  <w:num w:numId="2">
    <w:abstractNumId w:val="11"/>
  </w:num>
  <w:num w:numId="3">
    <w:abstractNumId w:val="6"/>
  </w:num>
  <w:num w:numId="4">
    <w:abstractNumId w:val="17"/>
  </w:num>
  <w:num w:numId="5">
    <w:abstractNumId w:val="8"/>
  </w:num>
  <w:num w:numId="6">
    <w:abstractNumId w:val="13"/>
  </w:num>
  <w:num w:numId="7">
    <w:abstractNumId w:val="1"/>
  </w:num>
  <w:num w:numId="8">
    <w:abstractNumId w:val="9"/>
  </w:num>
  <w:num w:numId="9">
    <w:abstractNumId w:val="7"/>
  </w:num>
  <w:num w:numId="10">
    <w:abstractNumId w:val="12"/>
  </w:num>
  <w:num w:numId="11">
    <w:abstractNumId w:val="2"/>
  </w:num>
  <w:num w:numId="12">
    <w:abstractNumId w:val="18"/>
  </w:num>
  <w:num w:numId="13">
    <w:abstractNumId w:val="10"/>
  </w:num>
  <w:num w:numId="14">
    <w:abstractNumId w:val="4"/>
  </w:num>
  <w:num w:numId="15">
    <w:abstractNumId w:val="15"/>
  </w:num>
  <w:num w:numId="16">
    <w:abstractNumId w:val="0"/>
  </w:num>
  <w:num w:numId="17">
    <w:abstractNumId w:val="16"/>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880BFF"/>
    <w:rsid w:val="00084F39"/>
    <w:rsid w:val="000A5C49"/>
    <w:rsid w:val="000C73CA"/>
    <w:rsid w:val="00113C7E"/>
    <w:rsid w:val="0013149D"/>
    <w:rsid w:val="00134767"/>
    <w:rsid w:val="001349BE"/>
    <w:rsid w:val="00143C1F"/>
    <w:rsid w:val="00166009"/>
    <w:rsid w:val="00175DDC"/>
    <w:rsid w:val="00195182"/>
    <w:rsid w:val="001B2FDD"/>
    <w:rsid w:val="001B4B65"/>
    <w:rsid w:val="001C1823"/>
    <w:rsid w:val="001E55A1"/>
    <w:rsid w:val="001E7D1C"/>
    <w:rsid w:val="00227050"/>
    <w:rsid w:val="00253211"/>
    <w:rsid w:val="00270151"/>
    <w:rsid w:val="00283D5A"/>
    <w:rsid w:val="002B7B19"/>
    <w:rsid w:val="002E7688"/>
    <w:rsid w:val="00321B99"/>
    <w:rsid w:val="00373219"/>
    <w:rsid w:val="003B0A75"/>
    <w:rsid w:val="003E1A84"/>
    <w:rsid w:val="003F3EA0"/>
    <w:rsid w:val="003F7B51"/>
    <w:rsid w:val="004364E3"/>
    <w:rsid w:val="00453090"/>
    <w:rsid w:val="004C1D0F"/>
    <w:rsid w:val="004D1B3A"/>
    <w:rsid w:val="0056666B"/>
    <w:rsid w:val="0058102B"/>
    <w:rsid w:val="0059485C"/>
    <w:rsid w:val="005A378E"/>
    <w:rsid w:val="005A68A9"/>
    <w:rsid w:val="005B08BF"/>
    <w:rsid w:val="005F02E6"/>
    <w:rsid w:val="006575CD"/>
    <w:rsid w:val="00663485"/>
    <w:rsid w:val="00681AD0"/>
    <w:rsid w:val="006A5A9A"/>
    <w:rsid w:val="006E12CE"/>
    <w:rsid w:val="00703EE8"/>
    <w:rsid w:val="007068BE"/>
    <w:rsid w:val="0070763F"/>
    <w:rsid w:val="007536F2"/>
    <w:rsid w:val="00753FC4"/>
    <w:rsid w:val="00787FF6"/>
    <w:rsid w:val="007B109F"/>
    <w:rsid w:val="007B5CB1"/>
    <w:rsid w:val="00874E83"/>
    <w:rsid w:val="00880BFF"/>
    <w:rsid w:val="008A1D42"/>
    <w:rsid w:val="008C3119"/>
    <w:rsid w:val="008D6210"/>
    <w:rsid w:val="008E0F6B"/>
    <w:rsid w:val="0094288A"/>
    <w:rsid w:val="0095156F"/>
    <w:rsid w:val="0096215C"/>
    <w:rsid w:val="00995262"/>
    <w:rsid w:val="009C7A57"/>
    <w:rsid w:val="009F453C"/>
    <w:rsid w:val="00A2160D"/>
    <w:rsid w:val="00A24BC7"/>
    <w:rsid w:val="00A25148"/>
    <w:rsid w:val="00A35367"/>
    <w:rsid w:val="00A420B7"/>
    <w:rsid w:val="00A75E76"/>
    <w:rsid w:val="00A87452"/>
    <w:rsid w:val="00AC4DAF"/>
    <w:rsid w:val="00AC5EE1"/>
    <w:rsid w:val="00AE7D6E"/>
    <w:rsid w:val="00AF4417"/>
    <w:rsid w:val="00B14E44"/>
    <w:rsid w:val="00B27019"/>
    <w:rsid w:val="00B43092"/>
    <w:rsid w:val="00B95722"/>
    <w:rsid w:val="00BC2604"/>
    <w:rsid w:val="00BC5475"/>
    <w:rsid w:val="00C1262D"/>
    <w:rsid w:val="00C14566"/>
    <w:rsid w:val="00C22D42"/>
    <w:rsid w:val="00C244E9"/>
    <w:rsid w:val="00C359C2"/>
    <w:rsid w:val="00C5350D"/>
    <w:rsid w:val="00CB3535"/>
    <w:rsid w:val="00CD52A4"/>
    <w:rsid w:val="00CE6AEB"/>
    <w:rsid w:val="00CF1F87"/>
    <w:rsid w:val="00D02789"/>
    <w:rsid w:val="00D23A76"/>
    <w:rsid w:val="00D253E7"/>
    <w:rsid w:val="00D42D74"/>
    <w:rsid w:val="00D7084F"/>
    <w:rsid w:val="00D83259"/>
    <w:rsid w:val="00D848BB"/>
    <w:rsid w:val="00DA0150"/>
    <w:rsid w:val="00DA4114"/>
    <w:rsid w:val="00DB5D18"/>
    <w:rsid w:val="00DE29D9"/>
    <w:rsid w:val="00DE5313"/>
    <w:rsid w:val="00DF0BB6"/>
    <w:rsid w:val="00E5588F"/>
    <w:rsid w:val="00E8492F"/>
    <w:rsid w:val="00EA7A25"/>
    <w:rsid w:val="00EC605F"/>
    <w:rsid w:val="00EE6C74"/>
    <w:rsid w:val="00EF515D"/>
    <w:rsid w:val="00F2396A"/>
    <w:rsid w:val="00F83799"/>
    <w:rsid w:val="00FB398D"/>
    <w:rsid w:val="00FF39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5313"/>
  </w:style>
  <w:style w:type="paragraph" w:styleId="Heading1">
    <w:name w:val="heading 1"/>
    <w:basedOn w:val="Normal"/>
    <w:next w:val="Normal"/>
    <w:qFormat/>
    <w:rsid w:val="00DE5313"/>
    <w:pPr>
      <w:keepNext/>
      <w:outlineLvl w:val="0"/>
    </w:pPr>
    <w:rPr>
      <w:b/>
      <w:sz w:val="22"/>
    </w:rPr>
  </w:style>
  <w:style w:type="paragraph" w:styleId="Heading2">
    <w:name w:val="heading 2"/>
    <w:basedOn w:val="Normal"/>
    <w:next w:val="Normal"/>
    <w:qFormat/>
    <w:rsid w:val="00DE5313"/>
    <w:pPr>
      <w:keepNext/>
      <w:jc w:val="center"/>
      <w:outlineLvl w:val="1"/>
    </w:pPr>
    <w:rPr>
      <w:b/>
      <w:sz w:val="28"/>
    </w:rPr>
  </w:style>
  <w:style w:type="paragraph" w:styleId="Heading3">
    <w:name w:val="heading 3"/>
    <w:basedOn w:val="Normal"/>
    <w:next w:val="Normal"/>
    <w:qFormat/>
    <w:rsid w:val="00DE5313"/>
    <w:pPr>
      <w:keepNext/>
      <w:spacing w:after="120"/>
      <w:outlineLvl w:val="2"/>
    </w:pPr>
    <w:rPr>
      <w:b/>
    </w:rPr>
  </w:style>
  <w:style w:type="paragraph" w:styleId="Heading4">
    <w:name w:val="heading 4"/>
    <w:basedOn w:val="Normal"/>
    <w:next w:val="Normal"/>
    <w:qFormat/>
    <w:rsid w:val="00DE5313"/>
    <w:pPr>
      <w:keepNext/>
      <w:spacing w:after="120"/>
      <w:jc w:val="both"/>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5313"/>
    <w:rPr>
      <w:sz w:val="22"/>
    </w:rPr>
  </w:style>
  <w:style w:type="paragraph" w:styleId="BodyText2">
    <w:name w:val="Body Text 2"/>
    <w:basedOn w:val="Normal"/>
    <w:rsid w:val="00DE5313"/>
    <w:pPr>
      <w:jc w:val="both"/>
    </w:pPr>
    <w:rPr>
      <w:sz w:val="22"/>
    </w:rPr>
  </w:style>
  <w:style w:type="paragraph" w:styleId="Header">
    <w:name w:val="header"/>
    <w:basedOn w:val="Normal"/>
    <w:rsid w:val="00DE5313"/>
    <w:pPr>
      <w:tabs>
        <w:tab w:val="center" w:pos="4320"/>
        <w:tab w:val="right" w:pos="8640"/>
      </w:tabs>
    </w:pPr>
  </w:style>
  <w:style w:type="paragraph" w:styleId="Footer">
    <w:name w:val="footer"/>
    <w:basedOn w:val="Normal"/>
    <w:rsid w:val="00DE5313"/>
    <w:pPr>
      <w:tabs>
        <w:tab w:val="center" w:pos="4320"/>
        <w:tab w:val="right" w:pos="8640"/>
      </w:tabs>
    </w:pPr>
  </w:style>
  <w:style w:type="character" w:styleId="Hyperlink">
    <w:name w:val="Hyperlink"/>
    <w:basedOn w:val="DefaultParagraphFont"/>
    <w:rsid w:val="00DE5313"/>
    <w:rPr>
      <w:color w:val="0000FF"/>
      <w:u w:val="single"/>
    </w:rPr>
  </w:style>
  <w:style w:type="character" w:styleId="FollowedHyperlink">
    <w:name w:val="FollowedHyperlink"/>
    <w:basedOn w:val="DefaultParagraphFont"/>
    <w:rsid w:val="00283D5A"/>
    <w:rPr>
      <w:color w:val="800080"/>
      <w:u w:val="single"/>
    </w:rPr>
  </w:style>
  <w:style w:type="character" w:styleId="Emphasis">
    <w:name w:val="Emphasis"/>
    <w:basedOn w:val="DefaultParagraphFont"/>
    <w:qFormat/>
    <w:rsid w:val="001C1823"/>
    <w:rPr>
      <w:i/>
      <w:iCs/>
    </w:rPr>
  </w:style>
  <w:style w:type="paragraph" w:styleId="BalloonText">
    <w:name w:val="Balloon Text"/>
    <w:basedOn w:val="Normal"/>
    <w:semiHidden/>
    <w:rsid w:val="00A35367"/>
    <w:rPr>
      <w:rFonts w:ascii="Tahoma" w:hAnsi="Tahoma" w:cs="Tahoma"/>
      <w:sz w:val="16"/>
      <w:szCs w:val="16"/>
    </w:rPr>
  </w:style>
  <w:style w:type="paragraph" w:styleId="ListParagraph">
    <w:name w:val="List Paragraph"/>
    <w:basedOn w:val="Normal"/>
    <w:uiPriority w:val="34"/>
    <w:qFormat/>
    <w:rsid w:val="009C7A57"/>
    <w:pPr>
      <w:ind w:left="720"/>
    </w:pPr>
    <w:rPr>
      <w:rFonts w:ascii="Georgia" w:hAnsi="Georgia" w:cstheme="minorBidi"/>
      <w:sz w:val="22"/>
      <w:szCs w:val="22"/>
    </w:rPr>
  </w:style>
</w:styles>
</file>

<file path=word/webSettings.xml><?xml version="1.0" encoding="utf-8"?>
<w:webSettings xmlns:r="http://schemas.openxmlformats.org/officeDocument/2006/relationships" xmlns:w="http://schemas.openxmlformats.org/wordprocessingml/2006/main">
  <w:divs>
    <w:div w:id="1436974983">
      <w:bodyDiv w:val="1"/>
      <w:marLeft w:val="0"/>
      <w:marRight w:val="0"/>
      <w:marTop w:val="0"/>
      <w:marBottom w:val="0"/>
      <w:divBdr>
        <w:top w:val="none" w:sz="0" w:space="0" w:color="auto"/>
        <w:left w:val="none" w:sz="0" w:space="0" w:color="auto"/>
        <w:bottom w:val="none" w:sz="0" w:space="0" w:color="auto"/>
        <w:right w:val="none" w:sz="0" w:space="0" w:color="auto"/>
      </w:divBdr>
    </w:div>
    <w:div w:id="162727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ts.virginia.edu/trafficmgmtcentersrfp.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tl.bts.gov/lib/jpodocs/repts_te/13316.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onlinepubs.trb.org/onlinepubs/f-shrp/f-shrp_webdoc_3.pdf" TargetMode="External"/><Relationship Id="rId4" Type="http://schemas.openxmlformats.org/officeDocument/2006/relationships/webSettings" Target="webSettings.xml"/><Relationship Id="rId9" Type="http://schemas.openxmlformats.org/officeDocument/2006/relationships/hyperlink" Target="http://mitei.mit.edu/system/files/Electric_Grid_1_Challenges_Oppportunities_Major_Recommendations.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AASHTO Asset Management Task Force</vt:lpstr>
    </vt:vector>
  </TitlesOfParts>
  <Company>AASHTO</Company>
  <LinksUpToDate>false</LinksUpToDate>
  <CharactersWithSpaces>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AASHTO Asset Management Task Force</dc:title>
  <dc:creator>JMcDonnell</dc:creator>
  <cp:lastModifiedBy>dotj5c</cp:lastModifiedBy>
  <cp:revision>26</cp:revision>
  <cp:lastPrinted>2005-09-13T21:15:00Z</cp:lastPrinted>
  <dcterms:created xsi:type="dcterms:W3CDTF">2013-02-26T21:20:00Z</dcterms:created>
  <dcterms:modified xsi:type="dcterms:W3CDTF">2013-09-19T17:01:00Z</dcterms:modified>
</cp:coreProperties>
</file>